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AF433" w14:textId="5FA07DD3" w:rsidR="009125A5" w:rsidRDefault="008B15FB" w:rsidP="009D3343">
      <w:pPr>
        <w:jc w:val="both"/>
        <w:rPr>
          <w:rFonts w:ascii="Tahoma" w:hAnsi="Tahoma" w:cs="Tahoma"/>
          <w:sz w:val="28"/>
          <w:szCs w:val="28"/>
          <w:lang w:val="ro-RO"/>
        </w:rPr>
      </w:pPr>
      <w:r>
        <w:rPr>
          <w:rFonts w:ascii="Tahoma" w:hAnsi="Tahoma" w:cs="Tahoma"/>
          <w:sz w:val="28"/>
          <w:szCs w:val="28"/>
          <w:lang w:val="ro-RO"/>
        </w:rPr>
        <w:t>Nr.</w:t>
      </w:r>
      <w:r w:rsidR="002F3E6A">
        <w:rPr>
          <w:rFonts w:ascii="Tahoma" w:hAnsi="Tahoma" w:cs="Tahoma"/>
          <w:sz w:val="28"/>
          <w:szCs w:val="28"/>
          <w:lang w:val="ro-RO"/>
        </w:rPr>
        <w:t xml:space="preserve"> </w:t>
      </w:r>
      <w:r w:rsidR="001C2CBD">
        <w:rPr>
          <w:rFonts w:ascii="Tahoma" w:hAnsi="Tahoma" w:cs="Tahoma"/>
          <w:sz w:val="28"/>
          <w:szCs w:val="28"/>
          <w:lang w:val="ro-RO"/>
        </w:rPr>
        <w:t>1137</w:t>
      </w:r>
      <w:r w:rsidR="009D5128">
        <w:rPr>
          <w:rFonts w:ascii="Tahoma" w:hAnsi="Tahoma" w:cs="Tahoma"/>
          <w:sz w:val="28"/>
          <w:szCs w:val="28"/>
          <w:lang w:val="ro-RO"/>
        </w:rPr>
        <w:t xml:space="preserve"> </w:t>
      </w:r>
      <w:r w:rsidR="00484490" w:rsidRPr="00DE6B9B">
        <w:rPr>
          <w:rFonts w:ascii="Tahoma" w:hAnsi="Tahoma" w:cs="Tahoma"/>
          <w:sz w:val="28"/>
          <w:szCs w:val="28"/>
          <w:lang w:val="ro-RO"/>
        </w:rPr>
        <w:t>din</w:t>
      </w:r>
      <w:r w:rsidR="007D458F">
        <w:rPr>
          <w:rFonts w:ascii="Tahoma" w:hAnsi="Tahoma" w:cs="Tahoma"/>
          <w:sz w:val="28"/>
          <w:szCs w:val="28"/>
          <w:lang w:val="ro-RO"/>
        </w:rPr>
        <w:t xml:space="preserve"> </w:t>
      </w:r>
      <w:r w:rsidR="009D5128">
        <w:rPr>
          <w:rFonts w:ascii="Tahoma" w:hAnsi="Tahoma" w:cs="Tahoma"/>
          <w:sz w:val="28"/>
          <w:szCs w:val="28"/>
          <w:lang w:val="ro-RO"/>
        </w:rPr>
        <w:t>04</w:t>
      </w:r>
      <w:r>
        <w:rPr>
          <w:rFonts w:ascii="Tahoma" w:hAnsi="Tahoma" w:cs="Tahoma"/>
          <w:sz w:val="28"/>
          <w:szCs w:val="28"/>
          <w:lang w:val="ro-RO"/>
        </w:rPr>
        <w:t>.</w:t>
      </w:r>
      <w:r w:rsidR="009D5128">
        <w:rPr>
          <w:rFonts w:ascii="Tahoma" w:hAnsi="Tahoma" w:cs="Tahoma"/>
          <w:sz w:val="28"/>
          <w:szCs w:val="28"/>
          <w:lang w:val="ro-RO"/>
        </w:rPr>
        <w:t>05.2026</w:t>
      </w:r>
    </w:p>
    <w:p w14:paraId="2E9707FE" w14:textId="77777777" w:rsidR="009E3FFB" w:rsidRPr="00726DD0" w:rsidRDefault="009E3FFB" w:rsidP="009D3343">
      <w:pPr>
        <w:spacing w:after="0"/>
        <w:jc w:val="both"/>
        <w:rPr>
          <w:rFonts w:ascii="Tahoma" w:hAnsi="Tahoma" w:cs="Tahoma"/>
          <w:b/>
          <w:sz w:val="28"/>
          <w:szCs w:val="28"/>
          <w:lang w:val="ro-RO"/>
        </w:rPr>
      </w:pPr>
      <w:r w:rsidRPr="00726DD0">
        <w:rPr>
          <w:rFonts w:ascii="Tahoma" w:hAnsi="Tahoma" w:cs="Tahoma"/>
          <w:b/>
          <w:sz w:val="28"/>
          <w:szCs w:val="28"/>
          <w:lang w:val="ro-RO"/>
        </w:rPr>
        <w:t xml:space="preserve">Către, </w:t>
      </w:r>
    </w:p>
    <w:p w14:paraId="731A6F57" w14:textId="0A34AD5A" w:rsidR="009E3FFB" w:rsidRPr="00726DD0" w:rsidRDefault="001818C5" w:rsidP="009D3343">
      <w:pPr>
        <w:spacing w:after="0"/>
        <w:jc w:val="both"/>
        <w:rPr>
          <w:rFonts w:ascii="Tahoma" w:hAnsi="Tahoma" w:cs="Tahoma"/>
          <w:b/>
          <w:sz w:val="28"/>
          <w:szCs w:val="28"/>
          <w:lang w:val="ro-RO"/>
        </w:rPr>
      </w:pPr>
      <w:r>
        <w:rPr>
          <w:rFonts w:ascii="Tahoma" w:hAnsi="Tahoma" w:cs="Tahoma"/>
          <w:b/>
          <w:sz w:val="28"/>
          <w:szCs w:val="28"/>
          <w:lang w:val="ro-RO"/>
        </w:rPr>
        <w:t>Membrii ADI Deșeuri Bistrița-Năsăud</w:t>
      </w:r>
    </w:p>
    <w:p w14:paraId="04861024" w14:textId="29B2528F" w:rsidR="004B4517" w:rsidRDefault="009E3FFB" w:rsidP="009D3343">
      <w:pPr>
        <w:spacing w:after="0"/>
        <w:jc w:val="both"/>
        <w:rPr>
          <w:rFonts w:ascii="Tahoma" w:hAnsi="Tahoma" w:cs="Tahoma"/>
          <w:b/>
          <w:sz w:val="28"/>
          <w:szCs w:val="28"/>
          <w:lang w:val="ro-RO"/>
        </w:rPr>
      </w:pPr>
      <w:r w:rsidRPr="00726DD0">
        <w:rPr>
          <w:rFonts w:ascii="Tahoma" w:hAnsi="Tahoma" w:cs="Tahoma"/>
          <w:b/>
          <w:sz w:val="28"/>
          <w:szCs w:val="28"/>
          <w:lang w:val="ro-RO"/>
        </w:rPr>
        <w:t xml:space="preserve">În atenția: </w:t>
      </w:r>
      <w:r w:rsidR="001818C5">
        <w:rPr>
          <w:rFonts w:ascii="Tahoma" w:hAnsi="Tahoma" w:cs="Tahoma"/>
          <w:b/>
          <w:sz w:val="28"/>
          <w:szCs w:val="28"/>
          <w:lang w:val="ro-RO"/>
        </w:rPr>
        <w:t>Domnilor primari</w:t>
      </w:r>
      <w:r w:rsidR="007D458F">
        <w:rPr>
          <w:rFonts w:ascii="Tahoma" w:hAnsi="Tahoma" w:cs="Tahoma"/>
          <w:b/>
          <w:sz w:val="28"/>
          <w:szCs w:val="28"/>
          <w:lang w:val="ro-RO"/>
        </w:rPr>
        <w:t xml:space="preserve"> </w:t>
      </w:r>
    </w:p>
    <w:p w14:paraId="7E03441F" w14:textId="77777777" w:rsidR="00E941C8" w:rsidRPr="001818C5" w:rsidRDefault="00E941C8" w:rsidP="009D3343">
      <w:pPr>
        <w:spacing w:after="0"/>
        <w:jc w:val="both"/>
        <w:rPr>
          <w:rFonts w:ascii="Tahoma" w:hAnsi="Tahoma" w:cs="Tahoma"/>
          <w:b/>
          <w:sz w:val="28"/>
          <w:szCs w:val="28"/>
          <w:lang w:val="ro-RO"/>
        </w:rPr>
      </w:pPr>
    </w:p>
    <w:p w14:paraId="324B8F45" w14:textId="77777777" w:rsidR="009D5128" w:rsidRDefault="001818C5" w:rsidP="009D3343">
      <w:pPr>
        <w:tabs>
          <w:tab w:val="left" w:pos="720"/>
        </w:tabs>
        <w:spacing w:after="0"/>
        <w:jc w:val="both"/>
        <w:rPr>
          <w:rFonts w:ascii="Tahoma" w:eastAsiaTheme="minorEastAsia" w:hAnsi="Tahoma" w:cs="Tahoma"/>
          <w:sz w:val="28"/>
          <w:szCs w:val="28"/>
          <w:lang w:val="ro-RO"/>
        </w:rPr>
      </w:pPr>
      <w:r>
        <w:rPr>
          <w:rFonts w:ascii="Tahoma" w:hAnsi="Tahoma" w:cs="Tahoma"/>
          <w:sz w:val="28"/>
          <w:szCs w:val="28"/>
          <w:lang w:val="ro-RO"/>
        </w:rPr>
        <w:tab/>
      </w:r>
      <w:r w:rsidR="009D5128">
        <w:rPr>
          <w:rFonts w:ascii="Tahoma" w:eastAsiaTheme="minorEastAsia" w:hAnsi="Tahoma" w:cs="Tahoma"/>
          <w:sz w:val="28"/>
          <w:szCs w:val="28"/>
          <w:lang w:val="ro-RO"/>
        </w:rPr>
        <w:t>Ținând cont de:</w:t>
      </w:r>
    </w:p>
    <w:p w14:paraId="17C415E6" w14:textId="77777777" w:rsidR="009D5128" w:rsidRDefault="009D5128" w:rsidP="009D3343">
      <w:pPr>
        <w:pStyle w:val="Listparagraf"/>
        <w:numPr>
          <w:ilvl w:val="0"/>
          <w:numId w:val="19"/>
        </w:numPr>
        <w:tabs>
          <w:tab w:val="left" w:pos="720"/>
        </w:tabs>
        <w:spacing w:after="0"/>
        <w:jc w:val="both"/>
        <w:rPr>
          <w:rFonts w:ascii="Tahoma" w:eastAsiaTheme="minorEastAsia" w:hAnsi="Tahoma" w:cs="Tahoma"/>
          <w:sz w:val="28"/>
          <w:szCs w:val="28"/>
          <w:lang w:val="ro-RO"/>
        </w:rPr>
      </w:pPr>
      <w:r>
        <w:rPr>
          <w:rFonts w:ascii="Tahoma" w:eastAsiaTheme="minorEastAsia" w:hAnsi="Tahoma" w:cs="Tahoma"/>
          <w:sz w:val="28"/>
          <w:szCs w:val="28"/>
          <w:lang w:val="ro-RO"/>
        </w:rPr>
        <w:t>Modificările introduse în viitorul Plan Național de Gestionare a Deșeurilor (reviziile 28.01.2026 și 08.04.2026)</w:t>
      </w:r>
    </w:p>
    <w:p w14:paraId="5888C523" w14:textId="77777777" w:rsidR="009D5128" w:rsidRDefault="009D5128" w:rsidP="009D3343">
      <w:pPr>
        <w:pStyle w:val="Listparagraf"/>
        <w:numPr>
          <w:ilvl w:val="0"/>
          <w:numId w:val="19"/>
        </w:numPr>
        <w:tabs>
          <w:tab w:val="left" w:pos="720"/>
        </w:tabs>
        <w:spacing w:after="0"/>
        <w:jc w:val="both"/>
        <w:rPr>
          <w:rFonts w:ascii="Tahoma" w:eastAsiaTheme="minorEastAsia" w:hAnsi="Tahoma" w:cs="Tahoma"/>
          <w:sz w:val="28"/>
          <w:szCs w:val="28"/>
          <w:lang w:val="ro-RO"/>
        </w:rPr>
      </w:pPr>
      <w:r>
        <w:rPr>
          <w:rFonts w:ascii="Tahoma" w:eastAsiaTheme="minorEastAsia" w:hAnsi="Tahoma" w:cs="Tahoma"/>
          <w:sz w:val="28"/>
          <w:szCs w:val="28"/>
          <w:lang w:val="ro-RO"/>
        </w:rPr>
        <w:t xml:space="preserve">Decizia etapei de încadrare privind PNGD și Raportul de mediu asupra acestuia;  </w:t>
      </w:r>
    </w:p>
    <w:p w14:paraId="11FFAC7B" w14:textId="77777777" w:rsidR="009D5128" w:rsidRDefault="009D5128" w:rsidP="009D3343">
      <w:pPr>
        <w:pStyle w:val="Listparagraf"/>
        <w:numPr>
          <w:ilvl w:val="0"/>
          <w:numId w:val="19"/>
        </w:numPr>
        <w:tabs>
          <w:tab w:val="left" w:pos="720"/>
        </w:tabs>
        <w:spacing w:after="0"/>
        <w:jc w:val="both"/>
        <w:rPr>
          <w:rFonts w:ascii="Tahoma" w:eastAsiaTheme="minorEastAsia" w:hAnsi="Tahoma" w:cs="Tahoma"/>
          <w:sz w:val="28"/>
          <w:szCs w:val="28"/>
          <w:lang w:val="ro-RO"/>
        </w:rPr>
      </w:pPr>
      <w:r>
        <w:rPr>
          <w:rFonts w:ascii="Tahoma" w:eastAsiaTheme="minorEastAsia" w:hAnsi="Tahoma" w:cs="Tahoma"/>
          <w:sz w:val="28"/>
          <w:szCs w:val="28"/>
          <w:lang w:val="ro-RO"/>
        </w:rPr>
        <w:t>P</w:t>
      </w:r>
      <w:r w:rsidRPr="00E2069B">
        <w:rPr>
          <w:rFonts w:ascii="Tahoma" w:eastAsiaTheme="minorEastAsia" w:hAnsi="Tahoma" w:cs="Tahoma"/>
          <w:sz w:val="28"/>
          <w:szCs w:val="28"/>
          <w:lang w:val="ro-RO"/>
        </w:rPr>
        <w:t>lanul de măsuri discutat în cadrul ședinței AGA A</w:t>
      </w:r>
      <w:r>
        <w:rPr>
          <w:rFonts w:ascii="Tahoma" w:eastAsiaTheme="minorEastAsia" w:hAnsi="Tahoma" w:cs="Tahoma"/>
          <w:sz w:val="28"/>
          <w:szCs w:val="28"/>
          <w:lang w:val="ro-RO"/>
        </w:rPr>
        <w:t>DI Deșeuri BN</w:t>
      </w:r>
      <w:r w:rsidRPr="00E2069B">
        <w:rPr>
          <w:rFonts w:ascii="Tahoma" w:eastAsiaTheme="minorEastAsia" w:hAnsi="Tahoma" w:cs="Tahoma"/>
          <w:sz w:val="28"/>
          <w:szCs w:val="28"/>
          <w:lang w:val="ro-RO"/>
        </w:rPr>
        <w:t xml:space="preserve"> din data de 20.01.2026;</w:t>
      </w:r>
    </w:p>
    <w:p w14:paraId="18889938" w14:textId="77777777" w:rsidR="009D5128" w:rsidRDefault="009D5128" w:rsidP="009D3343">
      <w:pPr>
        <w:pStyle w:val="Listparagraf"/>
        <w:numPr>
          <w:ilvl w:val="0"/>
          <w:numId w:val="19"/>
        </w:numPr>
        <w:tabs>
          <w:tab w:val="left" w:pos="720"/>
        </w:tabs>
        <w:spacing w:after="0"/>
        <w:jc w:val="both"/>
        <w:rPr>
          <w:rFonts w:ascii="Tahoma" w:eastAsiaTheme="minorEastAsia" w:hAnsi="Tahoma" w:cs="Tahoma"/>
          <w:sz w:val="28"/>
          <w:szCs w:val="28"/>
          <w:lang w:val="ro-RO"/>
        </w:rPr>
      </w:pPr>
      <w:r>
        <w:rPr>
          <w:rFonts w:ascii="Tahoma" w:eastAsiaTheme="minorEastAsia" w:hAnsi="Tahoma" w:cs="Tahoma"/>
          <w:sz w:val="28"/>
          <w:szCs w:val="28"/>
          <w:lang w:val="ro-RO"/>
        </w:rPr>
        <w:t>Hotărârea AGA ADI Deșeuri Bistrița-Năsăud nr. 6 din 28.04.2026;</w:t>
      </w:r>
    </w:p>
    <w:p w14:paraId="4B6AA51A" w14:textId="77777777" w:rsidR="009D5128" w:rsidRPr="00E2069B" w:rsidRDefault="009D5128" w:rsidP="009D3343">
      <w:pPr>
        <w:pStyle w:val="Listparagraf"/>
        <w:numPr>
          <w:ilvl w:val="0"/>
          <w:numId w:val="19"/>
        </w:numPr>
        <w:tabs>
          <w:tab w:val="left" w:pos="720"/>
        </w:tabs>
        <w:spacing w:after="0"/>
        <w:jc w:val="both"/>
        <w:rPr>
          <w:rFonts w:ascii="Tahoma" w:eastAsiaTheme="minorEastAsia" w:hAnsi="Tahoma" w:cs="Tahoma"/>
          <w:sz w:val="28"/>
          <w:szCs w:val="28"/>
          <w:lang w:val="ro-RO"/>
        </w:rPr>
      </w:pPr>
      <w:r>
        <w:rPr>
          <w:rFonts w:ascii="Tahoma" w:eastAsiaTheme="minorEastAsia" w:hAnsi="Tahoma" w:cs="Tahoma"/>
          <w:sz w:val="28"/>
          <w:szCs w:val="28"/>
          <w:lang w:val="ro-RO"/>
        </w:rPr>
        <w:t>Măsurile trasate de către Comisariatul Județean al Gărzii Naționale de Mediu în cadrul controalelor tematice din anul 2025</w:t>
      </w:r>
    </w:p>
    <w:p w14:paraId="554CB348" w14:textId="77777777" w:rsidR="009D5128" w:rsidRDefault="009D5128" w:rsidP="009D3343">
      <w:pPr>
        <w:tabs>
          <w:tab w:val="left" w:pos="720"/>
        </w:tabs>
        <w:spacing w:after="0"/>
        <w:jc w:val="both"/>
        <w:rPr>
          <w:rFonts w:ascii="Tahoma" w:eastAsiaTheme="minorEastAsia" w:hAnsi="Tahoma" w:cs="Tahoma"/>
          <w:sz w:val="28"/>
          <w:szCs w:val="28"/>
          <w:lang w:val="ro-RO"/>
        </w:rPr>
      </w:pPr>
    </w:p>
    <w:p w14:paraId="7A86AD04" w14:textId="77777777" w:rsidR="009D5128" w:rsidRDefault="009D5128" w:rsidP="009D3343">
      <w:pPr>
        <w:tabs>
          <w:tab w:val="left" w:pos="720"/>
        </w:tabs>
        <w:spacing w:after="0"/>
        <w:jc w:val="both"/>
        <w:rPr>
          <w:rFonts w:ascii="Tahoma" w:eastAsiaTheme="minorEastAsia" w:hAnsi="Tahoma" w:cs="Tahoma"/>
          <w:sz w:val="28"/>
          <w:szCs w:val="28"/>
          <w:lang w:val="ro-RO"/>
        </w:rPr>
      </w:pPr>
      <w:r>
        <w:rPr>
          <w:rFonts w:ascii="Tahoma" w:eastAsiaTheme="minorEastAsia" w:hAnsi="Tahoma" w:cs="Tahoma"/>
          <w:sz w:val="28"/>
          <w:szCs w:val="28"/>
          <w:lang w:val="ro-RO"/>
        </w:rPr>
        <w:t>A devenit obligatorie modificarea Regulamentului de organizare și funcționare al serviciului public de salubrizare, în vederea introducerii prevederilor referitoare la colectarea separată a deșeurilor biodegradabile din mediul urban, zona de blocuri, modalitatea de gestionare a acestei fracții de deșeuri în zonele de case, atât din mediul uban, cât și din mediul rural, dar și a prevederilor referitoare la modalitatea de gestionare a deșeurilor reciclabile din sticlă, în contextul reducerii cantităților urmare a impactului SGR și a deșeurilor textile, suplimentar față de modalitatea deja implementată, în conformitate cu Hotărârea AGA ADI  nr. 6 din 28.04.2026.</w:t>
      </w:r>
    </w:p>
    <w:p w14:paraId="1BA866D2" w14:textId="77777777" w:rsidR="009D5128" w:rsidRDefault="009D5128" w:rsidP="009D3343">
      <w:pPr>
        <w:tabs>
          <w:tab w:val="left" w:pos="720"/>
        </w:tabs>
        <w:spacing w:after="0"/>
        <w:jc w:val="both"/>
        <w:rPr>
          <w:rFonts w:ascii="Tahoma" w:hAnsi="Tahoma" w:cs="Tahoma"/>
          <w:sz w:val="28"/>
          <w:szCs w:val="28"/>
          <w:lang w:val="ro-RO"/>
        </w:rPr>
      </w:pPr>
    </w:p>
    <w:p w14:paraId="20623D7E" w14:textId="615FE57F" w:rsidR="00E27A2D" w:rsidRDefault="00DD70B4" w:rsidP="009D3343">
      <w:pPr>
        <w:tabs>
          <w:tab w:val="left" w:pos="720"/>
        </w:tabs>
        <w:spacing w:after="0"/>
        <w:jc w:val="both"/>
        <w:rPr>
          <w:rFonts w:ascii="Tahoma" w:hAnsi="Tahoma" w:cs="Tahoma"/>
          <w:sz w:val="28"/>
          <w:szCs w:val="28"/>
          <w:lang w:val="ro-RO"/>
        </w:rPr>
      </w:pPr>
      <w:r>
        <w:rPr>
          <w:rFonts w:ascii="Tahoma" w:hAnsi="Tahoma" w:cs="Tahoma"/>
          <w:sz w:val="28"/>
          <w:szCs w:val="28"/>
          <w:lang w:val="ro-RO"/>
        </w:rPr>
        <w:tab/>
      </w:r>
      <w:r w:rsidR="006C2AA1">
        <w:rPr>
          <w:rFonts w:ascii="Tahoma" w:hAnsi="Tahoma" w:cs="Tahoma"/>
          <w:sz w:val="28"/>
          <w:szCs w:val="28"/>
          <w:lang w:val="ro-RO"/>
        </w:rPr>
        <w:t xml:space="preserve">Toate modificările aduse documentelor sunt prezentate pe larg în notele de fundamentare </w:t>
      </w:r>
      <w:r w:rsidR="009D5128">
        <w:rPr>
          <w:rFonts w:ascii="Tahoma" w:hAnsi="Tahoma" w:cs="Tahoma"/>
          <w:sz w:val="28"/>
          <w:szCs w:val="28"/>
          <w:lang w:val="ro-RO"/>
        </w:rPr>
        <w:t xml:space="preserve">nr. </w:t>
      </w:r>
      <w:r w:rsidR="009D3343">
        <w:rPr>
          <w:rFonts w:ascii="Tahoma" w:hAnsi="Tahoma" w:cs="Tahoma"/>
          <w:sz w:val="28"/>
          <w:szCs w:val="28"/>
          <w:lang w:val="ro-RO"/>
        </w:rPr>
        <w:t xml:space="preserve">11 </w:t>
      </w:r>
      <w:r w:rsidR="009D5128">
        <w:rPr>
          <w:rFonts w:ascii="Tahoma" w:hAnsi="Tahoma" w:cs="Tahoma"/>
          <w:sz w:val="28"/>
          <w:szCs w:val="28"/>
          <w:lang w:val="ro-RO"/>
        </w:rPr>
        <w:t>ș</w:t>
      </w:r>
      <w:r w:rsidR="009D3343">
        <w:rPr>
          <w:rFonts w:ascii="Tahoma" w:hAnsi="Tahoma" w:cs="Tahoma"/>
          <w:sz w:val="28"/>
          <w:szCs w:val="28"/>
          <w:lang w:val="ro-RO"/>
        </w:rPr>
        <w:t>i nr. 12 din 04.05.2026.</w:t>
      </w:r>
    </w:p>
    <w:p w14:paraId="05119715" w14:textId="281E0C3A" w:rsidR="009D5128" w:rsidRDefault="002C6B96" w:rsidP="009D3343">
      <w:pPr>
        <w:jc w:val="both"/>
        <w:rPr>
          <w:rFonts w:ascii="Tahoma" w:hAnsi="Tahoma" w:cs="Tahoma"/>
          <w:sz w:val="28"/>
          <w:szCs w:val="28"/>
          <w:lang w:val="ro-RO"/>
        </w:rPr>
      </w:pPr>
      <w:r>
        <w:rPr>
          <w:rFonts w:ascii="Tahoma" w:hAnsi="Tahoma" w:cs="Tahoma"/>
          <w:sz w:val="28"/>
          <w:szCs w:val="28"/>
          <w:lang w:val="ro-RO"/>
        </w:rPr>
        <w:tab/>
        <w:t xml:space="preserve">Ținând cont de faptul că, </w:t>
      </w:r>
      <w:r w:rsidR="009D5128">
        <w:rPr>
          <w:rFonts w:ascii="Tahoma" w:hAnsi="Tahoma" w:cs="Tahoma"/>
          <w:sz w:val="28"/>
          <w:szCs w:val="28"/>
          <w:lang w:val="ro-RO"/>
        </w:rPr>
        <w:t>prin aprobarea Actului adițional nr. 10 la Contractul de concesiune, se aprobă în fapt, modificările aduse Regulamentului de organizare și funcționare a serviciului public de salubrizare din județul Bistrița-Năsăud, este necesară adoptarea acesteia ca prim punct pe ordinea de zi.</w:t>
      </w:r>
    </w:p>
    <w:p w14:paraId="23C7D647" w14:textId="36F41141" w:rsidR="009D5128" w:rsidRDefault="009D5128" w:rsidP="009D3343">
      <w:pPr>
        <w:jc w:val="both"/>
        <w:rPr>
          <w:rFonts w:ascii="Tahoma" w:hAnsi="Tahoma" w:cs="Tahoma"/>
          <w:sz w:val="28"/>
          <w:szCs w:val="28"/>
          <w:lang w:val="ro-RO"/>
        </w:rPr>
      </w:pPr>
      <w:r>
        <w:rPr>
          <w:rFonts w:ascii="Tahoma" w:hAnsi="Tahoma" w:cs="Tahoma"/>
          <w:sz w:val="28"/>
          <w:szCs w:val="28"/>
          <w:lang w:val="ro-RO"/>
        </w:rPr>
        <w:lastRenderedPageBreak/>
        <w:tab/>
        <w:t>Însă, având în vedere faptul că Regulamentul de salubrizare reprezintă documentul cu caracter unitar care reglementează modalitatea de organizare și desfășurare a serviciului de salubrizare care se realizează în baza a două contracte de concesiune, este necesară și adoptarea unei hotărâri prin care să se aprobe forma consolidată a acestuia, cu luarea în considerare a modificărilor i</w:t>
      </w:r>
      <w:r w:rsidR="009D3343">
        <w:rPr>
          <w:rFonts w:ascii="Tahoma" w:hAnsi="Tahoma" w:cs="Tahoma"/>
          <w:sz w:val="28"/>
          <w:szCs w:val="28"/>
          <w:lang w:val="ro-RO"/>
        </w:rPr>
        <w:t>n</w:t>
      </w:r>
      <w:r>
        <w:rPr>
          <w:rFonts w:ascii="Tahoma" w:hAnsi="Tahoma" w:cs="Tahoma"/>
          <w:sz w:val="28"/>
          <w:szCs w:val="28"/>
          <w:lang w:val="ro-RO"/>
        </w:rPr>
        <w:t>troduse prin actul adițional.</w:t>
      </w:r>
    </w:p>
    <w:p w14:paraId="2801AA59" w14:textId="1A5605BA" w:rsidR="009D5128" w:rsidRDefault="009D5128" w:rsidP="009D3343">
      <w:pPr>
        <w:jc w:val="both"/>
        <w:rPr>
          <w:rFonts w:ascii="Tahoma" w:hAnsi="Tahoma" w:cs="Tahoma"/>
          <w:sz w:val="28"/>
          <w:szCs w:val="28"/>
          <w:lang w:val="ro-RO"/>
        </w:rPr>
      </w:pPr>
      <w:r>
        <w:rPr>
          <w:rFonts w:ascii="Tahoma" w:hAnsi="Tahoma" w:cs="Tahoma"/>
          <w:sz w:val="28"/>
          <w:szCs w:val="28"/>
          <w:lang w:val="ro-RO"/>
        </w:rPr>
        <w:t>Având în vedere toate aspectele de mai sus, este necesar ca până la data de 30.0</w:t>
      </w:r>
      <w:r w:rsidR="00CC7E52">
        <w:rPr>
          <w:rFonts w:ascii="Tahoma" w:hAnsi="Tahoma" w:cs="Tahoma"/>
          <w:sz w:val="28"/>
          <w:szCs w:val="28"/>
          <w:lang w:val="ro-RO"/>
        </w:rPr>
        <w:t>6</w:t>
      </w:r>
      <w:r>
        <w:rPr>
          <w:rFonts w:ascii="Tahoma" w:hAnsi="Tahoma" w:cs="Tahoma"/>
          <w:sz w:val="28"/>
          <w:szCs w:val="28"/>
          <w:lang w:val="ro-RO"/>
        </w:rPr>
        <w:t xml:space="preserve">.2026, să urgentăm procedurile de aprobare, astfel încât operatorul de colectare să poată demara activitatea de colectare </w:t>
      </w:r>
      <w:r w:rsidR="007F40C2">
        <w:rPr>
          <w:rFonts w:ascii="Tahoma" w:hAnsi="Tahoma" w:cs="Tahoma"/>
          <w:sz w:val="28"/>
          <w:szCs w:val="28"/>
          <w:lang w:val="ro-RO"/>
        </w:rPr>
        <w:t>a deșeurilor biodegradabile începând cu data de 01.07.2026, care va fi data de intrare în vigoare a Actului adițional la Contract.</w:t>
      </w:r>
    </w:p>
    <w:p w14:paraId="37D5F45E" w14:textId="1ECEBA90" w:rsidR="002C6B96" w:rsidRPr="002C6B96" w:rsidRDefault="007F40C2" w:rsidP="009D3343">
      <w:pPr>
        <w:widowControl w:val="0"/>
        <w:spacing w:after="0"/>
        <w:ind w:left="23" w:firstLine="700"/>
        <w:jc w:val="both"/>
        <w:rPr>
          <w:rFonts w:ascii="Tahoma" w:eastAsia="Times New Roman" w:hAnsi="Tahoma" w:cs="Tahoma"/>
          <w:b/>
          <w:spacing w:val="5"/>
          <w:sz w:val="28"/>
          <w:szCs w:val="28"/>
          <w:lang w:val="ro-RO" w:eastAsia="ro-RO"/>
        </w:rPr>
      </w:pPr>
      <w:r>
        <w:rPr>
          <w:rFonts w:ascii="Tahoma" w:eastAsia="Times New Roman" w:hAnsi="Tahoma" w:cs="Tahoma"/>
          <w:b/>
          <w:spacing w:val="5"/>
          <w:sz w:val="28"/>
          <w:szCs w:val="28"/>
          <w:lang w:val="ro-RO" w:eastAsia="ro-RO"/>
        </w:rPr>
        <w:t xml:space="preserve">În acest sens, </w:t>
      </w:r>
      <w:r w:rsidR="009D3343">
        <w:rPr>
          <w:rFonts w:ascii="Tahoma" w:eastAsia="Times New Roman" w:hAnsi="Tahoma" w:cs="Tahoma"/>
          <w:b/>
          <w:spacing w:val="5"/>
          <w:sz w:val="28"/>
          <w:szCs w:val="28"/>
          <w:lang w:val="ro-RO" w:eastAsia="ro-RO"/>
        </w:rPr>
        <w:t>vă rugăm</w:t>
      </w:r>
      <w:r w:rsidR="002C6B96">
        <w:rPr>
          <w:rFonts w:ascii="Tahoma" w:eastAsia="Times New Roman" w:hAnsi="Tahoma" w:cs="Tahoma"/>
          <w:b/>
          <w:spacing w:val="5"/>
          <w:sz w:val="28"/>
          <w:szCs w:val="28"/>
          <w:lang w:val="ro-RO" w:eastAsia="ro-RO"/>
        </w:rPr>
        <w:t xml:space="preserve"> să </w:t>
      </w:r>
      <w:r>
        <w:rPr>
          <w:rFonts w:ascii="Tahoma" w:eastAsia="Times New Roman" w:hAnsi="Tahoma" w:cs="Tahoma"/>
          <w:b/>
          <w:spacing w:val="5"/>
          <w:sz w:val="28"/>
          <w:szCs w:val="28"/>
          <w:lang w:val="ro-RO" w:eastAsia="ro-RO"/>
        </w:rPr>
        <w:t>publicați</w:t>
      </w:r>
      <w:r w:rsidR="009D3343">
        <w:rPr>
          <w:rFonts w:ascii="Tahoma" w:eastAsia="Times New Roman" w:hAnsi="Tahoma" w:cs="Tahoma"/>
          <w:b/>
          <w:spacing w:val="5"/>
          <w:sz w:val="28"/>
          <w:szCs w:val="28"/>
          <w:lang w:val="ro-RO" w:eastAsia="ro-RO"/>
        </w:rPr>
        <w:t>, până cel târziu în data de 07.05.2026,</w:t>
      </w:r>
      <w:r>
        <w:rPr>
          <w:rFonts w:ascii="Tahoma" w:eastAsia="Times New Roman" w:hAnsi="Tahoma" w:cs="Tahoma"/>
          <w:b/>
          <w:spacing w:val="5"/>
          <w:sz w:val="28"/>
          <w:szCs w:val="28"/>
          <w:lang w:val="ro-RO" w:eastAsia="ro-RO"/>
        </w:rPr>
        <w:t xml:space="preserve"> pentru urmarea procesului de transparență decizională</w:t>
      </w:r>
      <w:r w:rsidR="002C6B96">
        <w:rPr>
          <w:rFonts w:ascii="Tahoma" w:eastAsia="Times New Roman" w:hAnsi="Tahoma" w:cs="Tahoma"/>
          <w:b/>
          <w:spacing w:val="5"/>
          <w:sz w:val="28"/>
          <w:szCs w:val="28"/>
          <w:lang w:val="ro-RO" w:eastAsia="ro-RO"/>
        </w:rPr>
        <w:t xml:space="preserve"> </w:t>
      </w:r>
      <w:r w:rsidR="009D3343">
        <w:rPr>
          <w:rFonts w:ascii="Tahoma" w:eastAsia="Times New Roman" w:hAnsi="Tahoma" w:cs="Tahoma"/>
          <w:b/>
          <w:spacing w:val="5"/>
          <w:sz w:val="28"/>
          <w:szCs w:val="28"/>
          <w:lang w:val="ro-RO" w:eastAsia="ro-RO"/>
        </w:rPr>
        <w:t>cele două P</w:t>
      </w:r>
      <w:r>
        <w:rPr>
          <w:rFonts w:ascii="Tahoma" w:eastAsia="Times New Roman" w:hAnsi="Tahoma" w:cs="Tahoma"/>
          <w:b/>
          <w:spacing w:val="5"/>
          <w:sz w:val="28"/>
          <w:szCs w:val="28"/>
          <w:lang w:val="ro-RO" w:eastAsia="ro-RO"/>
        </w:rPr>
        <w:t xml:space="preserve">roiecte de hotărâri înaintate prin prezenta adresă, pentru ca acestea să poată fi aprobate în cadrul </w:t>
      </w:r>
      <w:r w:rsidRPr="007F40C2">
        <w:rPr>
          <w:rFonts w:ascii="Tahoma" w:eastAsia="Times New Roman" w:hAnsi="Tahoma" w:cs="Tahoma"/>
          <w:b/>
          <w:spacing w:val="5"/>
          <w:sz w:val="28"/>
          <w:szCs w:val="28"/>
          <w:lang w:val="ro-RO" w:eastAsia="ro-RO"/>
        </w:rPr>
        <w:t>ședințelor ordinare din luna iunie</w:t>
      </w:r>
      <w:r>
        <w:rPr>
          <w:rFonts w:ascii="Tahoma" w:eastAsia="Times New Roman" w:hAnsi="Tahoma" w:cs="Tahoma"/>
          <w:b/>
          <w:spacing w:val="5"/>
          <w:sz w:val="28"/>
          <w:szCs w:val="28"/>
          <w:lang w:val="ro-RO" w:eastAsia="ro-RO"/>
        </w:rPr>
        <w:t xml:space="preserve"> 2026.</w:t>
      </w:r>
    </w:p>
    <w:p w14:paraId="4ECBD5A3" w14:textId="1501ADBE" w:rsidR="00F6717B" w:rsidRPr="007F40C2" w:rsidRDefault="004F0595" w:rsidP="009D3343">
      <w:pPr>
        <w:spacing w:after="0"/>
        <w:jc w:val="both"/>
        <w:rPr>
          <w:rFonts w:ascii="Tahoma" w:hAnsi="Tahoma" w:cs="Tahoma"/>
          <w:sz w:val="28"/>
          <w:szCs w:val="28"/>
        </w:rPr>
      </w:pPr>
      <w:r>
        <w:rPr>
          <w:rFonts w:ascii="Tahoma" w:hAnsi="Tahoma" w:cs="Tahoma"/>
          <w:sz w:val="28"/>
          <w:szCs w:val="28"/>
          <w:lang w:val="ro-RO"/>
        </w:rPr>
        <w:tab/>
      </w:r>
      <w:r w:rsidR="00F6717B" w:rsidRPr="00F6717B">
        <w:rPr>
          <w:rFonts w:ascii="Tahoma" w:hAnsi="Tahoma" w:cs="Tahoma"/>
          <w:b/>
          <w:sz w:val="28"/>
          <w:szCs w:val="28"/>
          <w:lang w:val="ro-RO"/>
        </w:rPr>
        <w:t xml:space="preserve"> </w:t>
      </w:r>
    </w:p>
    <w:p w14:paraId="6467156B" w14:textId="7C7302B9" w:rsidR="0020379C" w:rsidRDefault="00F6717B" w:rsidP="009D3343">
      <w:pPr>
        <w:jc w:val="both"/>
        <w:rPr>
          <w:rFonts w:ascii="Tahoma" w:eastAsiaTheme="minorHAnsi" w:hAnsi="Tahoma" w:cs="Tahoma"/>
          <w:sz w:val="28"/>
          <w:szCs w:val="28"/>
        </w:rPr>
      </w:pPr>
      <w:r>
        <w:rPr>
          <w:rFonts w:ascii="Tahoma" w:hAnsi="Tahoma" w:cs="Tahoma"/>
          <w:b/>
          <w:sz w:val="28"/>
          <w:szCs w:val="28"/>
          <w:lang w:val="ro-RO"/>
        </w:rPr>
        <w:tab/>
      </w:r>
      <w:r w:rsidR="0020379C">
        <w:rPr>
          <w:rFonts w:ascii="Tahoma" w:eastAsiaTheme="minorHAnsi" w:hAnsi="Tahoma" w:cs="Tahoma"/>
          <w:sz w:val="28"/>
          <w:szCs w:val="28"/>
        </w:rPr>
        <w:t xml:space="preserve">Prin urmare, </w:t>
      </w:r>
      <w:r w:rsidR="0020379C">
        <w:rPr>
          <w:rFonts w:ascii="Tahoma" w:eastAsiaTheme="minorHAnsi" w:hAnsi="Tahoma" w:cs="Tahoma"/>
          <w:b/>
          <w:sz w:val="28"/>
          <w:szCs w:val="28"/>
        </w:rPr>
        <w:t>vă înaintăm</w:t>
      </w:r>
      <w:r w:rsidR="0020379C">
        <w:rPr>
          <w:rFonts w:ascii="Tahoma" w:eastAsiaTheme="minorHAnsi" w:hAnsi="Tahoma" w:cs="Tahoma"/>
          <w:sz w:val="28"/>
          <w:szCs w:val="28"/>
        </w:rPr>
        <w:t xml:space="preserve"> următoar</w:t>
      </w:r>
      <w:r w:rsidR="008A429B">
        <w:rPr>
          <w:rFonts w:ascii="Tahoma" w:eastAsiaTheme="minorHAnsi" w:hAnsi="Tahoma" w:cs="Tahoma"/>
          <w:sz w:val="28"/>
          <w:szCs w:val="28"/>
        </w:rPr>
        <w:t>ele documente</w:t>
      </w:r>
      <w:r w:rsidR="0020379C">
        <w:rPr>
          <w:rFonts w:ascii="Tahoma" w:eastAsiaTheme="minorHAnsi" w:hAnsi="Tahoma" w:cs="Tahoma"/>
          <w:b/>
          <w:sz w:val="28"/>
          <w:szCs w:val="28"/>
        </w:rPr>
        <w:t>, în vederea aprobării și acordării mandatului special reprezentantului în AGA ADI Deșeuri Bistrița-Năsăud:</w:t>
      </w:r>
    </w:p>
    <w:p w14:paraId="337BB473" w14:textId="77777777" w:rsidR="007F40C2" w:rsidRDefault="007F40C2" w:rsidP="009D3343">
      <w:pPr>
        <w:numPr>
          <w:ilvl w:val="0"/>
          <w:numId w:val="14"/>
        </w:numPr>
        <w:autoSpaceDE w:val="0"/>
        <w:autoSpaceDN w:val="0"/>
        <w:adjustRightInd w:val="0"/>
        <w:spacing w:before="240"/>
        <w:contextualSpacing/>
        <w:rPr>
          <w:rFonts w:ascii="Tahoma" w:eastAsiaTheme="minorHAnsi" w:hAnsi="Tahoma" w:cs="Tahoma"/>
          <w:sz w:val="28"/>
          <w:szCs w:val="28"/>
        </w:rPr>
      </w:pPr>
      <w:r>
        <w:rPr>
          <w:rFonts w:ascii="Tahoma" w:eastAsiaTheme="minorHAnsi" w:hAnsi="Tahoma" w:cs="Tahoma"/>
          <w:sz w:val="28"/>
          <w:szCs w:val="28"/>
        </w:rPr>
        <w:t xml:space="preserve">Modelul de proiect de hotărâre privind </w:t>
      </w:r>
      <w:r>
        <w:rPr>
          <w:rFonts w:ascii="Tahoma" w:eastAsiaTheme="minorHAnsi" w:hAnsi="Tahoma" w:cs="Tahoma"/>
          <w:b/>
          <w:sz w:val="28"/>
          <w:szCs w:val="28"/>
        </w:rPr>
        <w:t>aprobarea Actului adițional nr. 10</w:t>
      </w:r>
      <w:r>
        <w:rPr>
          <w:rFonts w:ascii="Tahoma" w:eastAsiaTheme="minorHAnsi" w:hAnsi="Tahoma" w:cs="Tahoma"/>
          <w:sz w:val="28"/>
          <w:szCs w:val="28"/>
        </w:rPr>
        <w:t xml:space="preserve"> la Contractul de concesiune nr. 1277/2018;</w:t>
      </w:r>
    </w:p>
    <w:p w14:paraId="2BC66C6E" w14:textId="77777777" w:rsidR="007F40C2" w:rsidRDefault="007F40C2" w:rsidP="009D3343">
      <w:pPr>
        <w:numPr>
          <w:ilvl w:val="0"/>
          <w:numId w:val="15"/>
        </w:numPr>
        <w:autoSpaceDE w:val="0"/>
        <w:autoSpaceDN w:val="0"/>
        <w:adjustRightInd w:val="0"/>
        <w:contextualSpacing/>
        <w:rPr>
          <w:rFonts w:ascii="Tahoma" w:eastAsiaTheme="minorHAnsi" w:hAnsi="Tahoma" w:cs="Tahoma"/>
          <w:sz w:val="28"/>
          <w:szCs w:val="28"/>
        </w:rPr>
      </w:pPr>
      <w:r>
        <w:rPr>
          <w:rFonts w:ascii="Tahoma" w:eastAsiaTheme="minorHAnsi" w:hAnsi="Tahoma" w:cs="Tahoma"/>
          <w:sz w:val="28"/>
          <w:szCs w:val="28"/>
        </w:rPr>
        <w:t>Actul adițional nr. 10 la Contractul de concesiune nr. 1277/2018;</w:t>
      </w:r>
    </w:p>
    <w:p w14:paraId="763A8AD4" w14:textId="58929565" w:rsidR="007F40C2" w:rsidRPr="009D3343" w:rsidRDefault="007F40C2" w:rsidP="009D3343">
      <w:pPr>
        <w:numPr>
          <w:ilvl w:val="0"/>
          <w:numId w:val="15"/>
        </w:numPr>
        <w:autoSpaceDE w:val="0"/>
        <w:autoSpaceDN w:val="0"/>
        <w:adjustRightInd w:val="0"/>
        <w:spacing w:after="0"/>
        <w:contextualSpacing/>
        <w:rPr>
          <w:rFonts w:ascii="Tahoma" w:eastAsiaTheme="minorHAnsi" w:hAnsi="Tahoma" w:cs="Tahoma"/>
          <w:sz w:val="28"/>
          <w:szCs w:val="28"/>
        </w:rPr>
      </w:pPr>
      <w:r>
        <w:rPr>
          <w:rFonts w:ascii="Tahoma" w:eastAsiaTheme="minorHAnsi" w:hAnsi="Tahoma" w:cs="Tahoma"/>
          <w:sz w:val="28"/>
          <w:szCs w:val="28"/>
        </w:rPr>
        <w:t>Nota de fundamentare nr</w:t>
      </w:r>
      <w:r w:rsidRPr="009D3343">
        <w:rPr>
          <w:rFonts w:ascii="Tahoma" w:eastAsiaTheme="minorHAnsi" w:hAnsi="Tahoma" w:cs="Tahoma"/>
          <w:sz w:val="28"/>
          <w:szCs w:val="28"/>
        </w:rPr>
        <w:t>.</w:t>
      </w:r>
      <w:r w:rsidR="009D3343" w:rsidRPr="009D3343">
        <w:rPr>
          <w:rFonts w:ascii="Tahoma" w:eastAsiaTheme="minorHAnsi" w:hAnsi="Tahoma" w:cs="Tahoma"/>
          <w:sz w:val="28"/>
          <w:szCs w:val="28"/>
        </w:rPr>
        <w:t xml:space="preserve"> 11</w:t>
      </w:r>
      <w:r w:rsidR="00981630" w:rsidRPr="009D3343">
        <w:rPr>
          <w:rFonts w:ascii="Tahoma" w:eastAsiaTheme="minorHAnsi" w:hAnsi="Tahoma" w:cs="Tahoma"/>
          <w:sz w:val="28"/>
          <w:szCs w:val="28"/>
        </w:rPr>
        <w:t>/04.05.2026</w:t>
      </w:r>
      <w:r w:rsidRPr="009D3343">
        <w:rPr>
          <w:rFonts w:ascii="Tahoma" w:eastAsiaTheme="minorHAnsi" w:hAnsi="Tahoma" w:cs="Tahoma"/>
          <w:sz w:val="28"/>
          <w:szCs w:val="28"/>
        </w:rPr>
        <w:t>;</w:t>
      </w:r>
    </w:p>
    <w:p w14:paraId="3EECE32C" w14:textId="77777777" w:rsidR="007F40C2" w:rsidRPr="008C1DE3" w:rsidRDefault="007F40C2" w:rsidP="009D3343">
      <w:pPr>
        <w:autoSpaceDE w:val="0"/>
        <w:autoSpaceDN w:val="0"/>
        <w:adjustRightInd w:val="0"/>
        <w:spacing w:after="0"/>
        <w:ind w:left="1080"/>
        <w:contextualSpacing/>
        <w:rPr>
          <w:rFonts w:ascii="Tahoma" w:eastAsiaTheme="minorHAnsi" w:hAnsi="Tahoma" w:cs="Tahoma"/>
          <w:sz w:val="28"/>
          <w:szCs w:val="28"/>
        </w:rPr>
      </w:pPr>
    </w:p>
    <w:p w14:paraId="379A4B99" w14:textId="7C2C172F" w:rsidR="004F0595" w:rsidRPr="007F40C2" w:rsidRDefault="004F0595" w:rsidP="009D3343">
      <w:pPr>
        <w:pStyle w:val="Listparagraf"/>
        <w:numPr>
          <w:ilvl w:val="0"/>
          <w:numId w:val="14"/>
        </w:numPr>
        <w:autoSpaceDE w:val="0"/>
        <w:autoSpaceDN w:val="0"/>
        <w:adjustRightInd w:val="0"/>
        <w:jc w:val="both"/>
        <w:rPr>
          <w:rFonts w:ascii="Tahoma" w:eastAsiaTheme="minorHAnsi" w:hAnsi="Tahoma" w:cs="Tahoma"/>
          <w:sz w:val="28"/>
          <w:szCs w:val="28"/>
        </w:rPr>
      </w:pPr>
      <w:r w:rsidRPr="007F40C2">
        <w:rPr>
          <w:rFonts w:ascii="Tahoma" w:eastAsiaTheme="minorHAnsi" w:hAnsi="Tahoma" w:cs="Tahoma"/>
          <w:sz w:val="28"/>
          <w:szCs w:val="28"/>
        </w:rPr>
        <w:t xml:space="preserve">Modelul de proiect de hotărâre privind </w:t>
      </w:r>
      <w:r w:rsidRPr="007F40C2">
        <w:rPr>
          <w:rFonts w:ascii="Tahoma" w:eastAsiaTheme="minorHAnsi" w:hAnsi="Tahoma" w:cs="Tahoma"/>
          <w:b/>
          <w:sz w:val="28"/>
          <w:szCs w:val="28"/>
        </w:rPr>
        <w:t>aprobarea  Regulamentului de organizare și funcționare a serviciului public de salubrizare</w:t>
      </w:r>
      <w:r w:rsidRPr="007F40C2">
        <w:rPr>
          <w:rFonts w:ascii="Tahoma" w:eastAsiaTheme="minorHAnsi" w:hAnsi="Tahoma" w:cs="Tahoma"/>
          <w:sz w:val="28"/>
          <w:szCs w:val="28"/>
        </w:rPr>
        <w:t xml:space="preserve">, </w:t>
      </w:r>
      <w:r w:rsidRPr="007F40C2">
        <w:rPr>
          <w:rFonts w:ascii="Tahoma" w:eastAsiaTheme="minorHAnsi" w:hAnsi="Tahoma" w:cs="Tahoma"/>
          <w:b/>
          <w:sz w:val="28"/>
          <w:szCs w:val="28"/>
          <w:u w:val="single"/>
        </w:rPr>
        <w:t xml:space="preserve">forma </w:t>
      </w:r>
      <w:r w:rsidR="007F40C2">
        <w:rPr>
          <w:rFonts w:ascii="Tahoma" w:eastAsiaTheme="minorHAnsi" w:hAnsi="Tahoma" w:cs="Tahoma"/>
          <w:b/>
          <w:sz w:val="28"/>
          <w:szCs w:val="28"/>
          <w:u w:val="single"/>
        </w:rPr>
        <w:t>consolidată- 2026</w:t>
      </w:r>
      <w:r w:rsidR="00B13D57" w:rsidRPr="007F40C2">
        <w:rPr>
          <w:rFonts w:ascii="Tahoma" w:eastAsiaTheme="minorHAnsi" w:hAnsi="Tahoma" w:cs="Tahoma"/>
          <w:sz w:val="28"/>
          <w:szCs w:val="28"/>
        </w:rPr>
        <w:t>;</w:t>
      </w:r>
    </w:p>
    <w:p w14:paraId="35530586" w14:textId="1E696789" w:rsidR="004F0595" w:rsidRDefault="004F0595" w:rsidP="009D3343">
      <w:pPr>
        <w:numPr>
          <w:ilvl w:val="0"/>
          <w:numId w:val="15"/>
        </w:numPr>
        <w:autoSpaceDE w:val="0"/>
        <w:autoSpaceDN w:val="0"/>
        <w:adjustRightInd w:val="0"/>
        <w:spacing w:after="0"/>
        <w:contextualSpacing/>
        <w:jc w:val="both"/>
        <w:rPr>
          <w:rFonts w:ascii="Tahoma" w:eastAsiaTheme="minorHAnsi" w:hAnsi="Tahoma" w:cs="Tahoma"/>
          <w:sz w:val="28"/>
          <w:szCs w:val="28"/>
        </w:rPr>
      </w:pPr>
      <w:r>
        <w:rPr>
          <w:rFonts w:ascii="Tahoma" w:eastAsiaTheme="minorHAnsi" w:hAnsi="Tahoma" w:cs="Tahoma"/>
          <w:sz w:val="28"/>
          <w:szCs w:val="28"/>
        </w:rPr>
        <w:t xml:space="preserve">Regulamentul serviciului public de salubrizare din județul Bistrița-Năsăud, forma </w:t>
      </w:r>
      <w:r w:rsidR="007F40C2">
        <w:rPr>
          <w:rFonts w:ascii="Tahoma" w:eastAsiaTheme="minorHAnsi" w:hAnsi="Tahoma" w:cs="Tahoma"/>
          <w:sz w:val="28"/>
          <w:szCs w:val="28"/>
        </w:rPr>
        <w:t xml:space="preserve">consolidată- </w:t>
      </w:r>
      <w:r w:rsidR="007F40C2" w:rsidRPr="009D7143">
        <w:rPr>
          <w:rFonts w:ascii="Tahoma" w:eastAsiaTheme="minorHAnsi" w:hAnsi="Tahoma" w:cs="Tahoma"/>
          <w:b/>
          <w:sz w:val="28"/>
          <w:szCs w:val="28"/>
        </w:rPr>
        <w:t>rev. 2026</w:t>
      </w:r>
      <w:r>
        <w:rPr>
          <w:rFonts w:ascii="Tahoma" w:eastAsiaTheme="minorHAnsi" w:hAnsi="Tahoma" w:cs="Tahoma"/>
          <w:sz w:val="28"/>
          <w:szCs w:val="28"/>
        </w:rPr>
        <w:t>;</w:t>
      </w:r>
    </w:p>
    <w:p w14:paraId="4D07B075" w14:textId="72FCB77D" w:rsidR="004F0595" w:rsidRDefault="004F0595" w:rsidP="009D3343">
      <w:pPr>
        <w:numPr>
          <w:ilvl w:val="0"/>
          <w:numId w:val="15"/>
        </w:numPr>
        <w:autoSpaceDE w:val="0"/>
        <w:autoSpaceDN w:val="0"/>
        <w:adjustRightInd w:val="0"/>
        <w:spacing w:after="0"/>
        <w:contextualSpacing/>
        <w:jc w:val="both"/>
        <w:rPr>
          <w:rFonts w:ascii="Tahoma" w:eastAsiaTheme="minorHAnsi" w:hAnsi="Tahoma" w:cs="Tahoma"/>
          <w:sz w:val="28"/>
          <w:szCs w:val="28"/>
        </w:rPr>
      </w:pPr>
      <w:r>
        <w:rPr>
          <w:rFonts w:ascii="Tahoma" w:eastAsiaTheme="minorHAnsi" w:hAnsi="Tahoma" w:cs="Tahoma"/>
          <w:sz w:val="28"/>
          <w:szCs w:val="28"/>
        </w:rPr>
        <w:lastRenderedPageBreak/>
        <w:t xml:space="preserve">Anexa nr. 1 la Regulamentul serviciului public de salubrizare- „Indicatori minimi de performanță pentru serviciul public de salubrizare”; </w:t>
      </w:r>
    </w:p>
    <w:p w14:paraId="3B095CFC" w14:textId="7C73F8A2" w:rsidR="004F0595" w:rsidRPr="00C931DF" w:rsidRDefault="004F0595" w:rsidP="009D3343">
      <w:pPr>
        <w:pStyle w:val="Listparagraf"/>
        <w:numPr>
          <w:ilvl w:val="0"/>
          <w:numId w:val="15"/>
        </w:numPr>
        <w:spacing w:after="0"/>
        <w:rPr>
          <w:rFonts w:ascii="Tahoma" w:eastAsiaTheme="minorHAnsi" w:hAnsi="Tahoma" w:cs="Tahoma"/>
          <w:sz w:val="28"/>
          <w:szCs w:val="28"/>
        </w:rPr>
      </w:pPr>
      <w:r w:rsidRPr="00C931DF">
        <w:rPr>
          <w:rFonts w:ascii="Tahoma" w:eastAsiaTheme="minorHAnsi" w:hAnsi="Tahoma" w:cs="Tahoma"/>
          <w:sz w:val="28"/>
          <w:szCs w:val="28"/>
        </w:rPr>
        <w:t>Anexa nr. 2</w:t>
      </w:r>
      <w:r>
        <w:rPr>
          <w:rFonts w:ascii="Tahoma" w:eastAsiaTheme="minorHAnsi" w:hAnsi="Tahoma" w:cs="Tahoma"/>
          <w:sz w:val="28"/>
          <w:szCs w:val="28"/>
        </w:rPr>
        <w:t xml:space="preserve"> la Regulamentul serviciului de salubrizare- „</w:t>
      </w:r>
      <w:r w:rsidRPr="00C931DF">
        <w:t xml:space="preserve"> </w:t>
      </w:r>
      <w:r w:rsidRPr="00C931DF">
        <w:rPr>
          <w:rFonts w:ascii="Tahoma" w:eastAsiaTheme="minorHAnsi" w:hAnsi="Tahoma" w:cs="Tahoma"/>
          <w:sz w:val="28"/>
          <w:szCs w:val="28"/>
        </w:rPr>
        <w:t>Procedura privind regimul deșeurilor abandonate</w:t>
      </w:r>
      <w:r w:rsidR="00B13D57">
        <w:rPr>
          <w:rFonts w:ascii="Tahoma" w:eastAsiaTheme="minorHAnsi" w:hAnsi="Tahoma" w:cs="Tahoma"/>
          <w:sz w:val="28"/>
          <w:szCs w:val="28"/>
        </w:rPr>
        <w:t>”</w:t>
      </w:r>
      <w:r w:rsidRPr="00B13D57">
        <w:rPr>
          <w:rFonts w:ascii="Tahoma" w:eastAsiaTheme="minorHAnsi" w:hAnsi="Tahoma" w:cs="Tahoma"/>
          <w:sz w:val="28"/>
          <w:szCs w:val="28"/>
        </w:rPr>
        <w:t>;</w:t>
      </w:r>
    </w:p>
    <w:p w14:paraId="7140F946" w14:textId="77777777" w:rsidR="004F0595" w:rsidRDefault="004F0595" w:rsidP="009D3343">
      <w:pPr>
        <w:numPr>
          <w:ilvl w:val="0"/>
          <w:numId w:val="15"/>
        </w:numPr>
        <w:autoSpaceDE w:val="0"/>
        <w:autoSpaceDN w:val="0"/>
        <w:adjustRightInd w:val="0"/>
        <w:spacing w:after="0"/>
        <w:contextualSpacing/>
        <w:jc w:val="both"/>
        <w:rPr>
          <w:rFonts w:ascii="Tahoma" w:eastAsiaTheme="minorHAnsi" w:hAnsi="Tahoma" w:cs="Tahoma"/>
          <w:sz w:val="28"/>
          <w:szCs w:val="28"/>
        </w:rPr>
      </w:pPr>
      <w:r>
        <w:rPr>
          <w:rFonts w:ascii="Tahoma" w:eastAsiaTheme="minorHAnsi" w:hAnsi="Tahoma" w:cs="Tahoma"/>
          <w:sz w:val="28"/>
          <w:szCs w:val="28"/>
        </w:rPr>
        <w:t>Anexa nr. 3 la Regulamentul serviciului public de salubrizare- „Procedura de acceptare a deșeurilor reciclabile în Stația de Sortare a C.M.I.D. Tărpiu”;</w:t>
      </w:r>
    </w:p>
    <w:p w14:paraId="64A7E871" w14:textId="77777777" w:rsidR="004F0595" w:rsidRPr="00C931DF" w:rsidRDefault="004F0595" w:rsidP="009D3343">
      <w:pPr>
        <w:pStyle w:val="Listparagraf"/>
        <w:numPr>
          <w:ilvl w:val="0"/>
          <w:numId w:val="15"/>
        </w:numPr>
        <w:spacing w:after="0"/>
        <w:jc w:val="both"/>
        <w:rPr>
          <w:rFonts w:ascii="Tahoma" w:eastAsiaTheme="minorHAnsi" w:hAnsi="Tahoma" w:cs="Tahoma"/>
          <w:sz w:val="28"/>
          <w:szCs w:val="28"/>
        </w:rPr>
      </w:pPr>
      <w:r w:rsidRPr="00C931DF">
        <w:rPr>
          <w:rFonts w:ascii="Tahoma" w:eastAsiaTheme="minorHAnsi" w:hAnsi="Tahoma" w:cs="Tahoma"/>
          <w:sz w:val="28"/>
          <w:szCs w:val="28"/>
        </w:rPr>
        <w:t>Anexa nr. 4</w:t>
      </w:r>
      <w:r w:rsidRPr="00C931DF">
        <w:t xml:space="preserve"> </w:t>
      </w:r>
      <w:r w:rsidRPr="00C931DF">
        <w:rPr>
          <w:rFonts w:ascii="Tahoma" w:eastAsiaTheme="minorHAnsi" w:hAnsi="Tahoma" w:cs="Tahoma"/>
          <w:sz w:val="28"/>
          <w:szCs w:val="28"/>
        </w:rPr>
        <w:t>la Regulamentul serviciului public de salubrizare-</w:t>
      </w:r>
      <w:r w:rsidRPr="00C931DF">
        <w:t xml:space="preserve"> </w:t>
      </w:r>
      <w:r>
        <w:t>„</w:t>
      </w:r>
      <w:r w:rsidRPr="00C931DF">
        <w:rPr>
          <w:rFonts w:ascii="Tahoma" w:eastAsiaTheme="minorHAnsi" w:hAnsi="Tahoma" w:cs="Tahoma"/>
          <w:sz w:val="28"/>
          <w:szCs w:val="28"/>
        </w:rPr>
        <w:t>Procedura privind asigurarea trasabilității deșeurilor colectate separat de pe raza UAT-urilor;</w:t>
      </w:r>
      <w:r>
        <w:rPr>
          <w:rFonts w:ascii="Tahoma" w:eastAsiaTheme="minorHAnsi" w:hAnsi="Tahoma" w:cs="Tahoma"/>
          <w:sz w:val="28"/>
          <w:szCs w:val="28"/>
        </w:rPr>
        <w:t>”</w:t>
      </w:r>
    </w:p>
    <w:p w14:paraId="188D1430" w14:textId="77777777" w:rsidR="004F0595" w:rsidRDefault="004F0595" w:rsidP="009D3343">
      <w:pPr>
        <w:numPr>
          <w:ilvl w:val="0"/>
          <w:numId w:val="15"/>
        </w:numPr>
        <w:autoSpaceDE w:val="0"/>
        <w:autoSpaceDN w:val="0"/>
        <w:adjustRightInd w:val="0"/>
        <w:spacing w:after="0"/>
        <w:contextualSpacing/>
        <w:jc w:val="both"/>
        <w:rPr>
          <w:rFonts w:ascii="Tahoma" w:eastAsiaTheme="minorHAnsi" w:hAnsi="Tahoma" w:cs="Tahoma"/>
          <w:sz w:val="28"/>
          <w:szCs w:val="28"/>
        </w:rPr>
      </w:pPr>
      <w:r>
        <w:rPr>
          <w:rFonts w:ascii="Tahoma" w:eastAsiaTheme="minorHAnsi" w:hAnsi="Tahoma" w:cs="Tahoma"/>
          <w:sz w:val="28"/>
          <w:szCs w:val="28"/>
        </w:rPr>
        <w:t>Anexa nr. 5 la Regulamentul serviciului public de salubrizare- „Procedura privind monitorizarea, controlul şi sancţionarea”;</w:t>
      </w:r>
    </w:p>
    <w:p w14:paraId="774C46CE" w14:textId="1408C109" w:rsidR="004F0595" w:rsidRDefault="004F0595" w:rsidP="009D3343">
      <w:pPr>
        <w:numPr>
          <w:ilvl w:val="0"/>
          <w:numId w:val="15"/>
        </w:numPr>
        <w:autoSpaceDE w:val="0"/>
        <w:autoSpaceDN w:val="0"/>
        <w:adjustRightInd w:val="0"/>
        <w:spacing w:after="0"/>
        <w:contextualSpacing/>
        <w:jc w:val="both"/>
        <w:rPr>
          <w:rFonts w:ascii="Tahoma" w:eastAsiaTheme="minorHAnsi" w:hAnsi="Tahoma" w:cs="Tahoma"/>
          <w:sz w:val="28"/>
          <w:szCs w:val="28"/>
        </w:rPr>
      </w:pPr>
      <w:r>
        <w:rPr>
          <w:rFonts w:ascii="Tahoma" w:eastAsiaTheme="minorHAnsi" w:hAnsi="Tahoma" w:cs="Tahoma"/>
          <w:sz w:val="28"/>
          <w:szCs w:val="28"/>
        </w:rPr>
        <w:t>Anexa nr. 6 la Regulamentul serviciului public de salubrizare- „Procedura pentru facturare</w:t>
      </w:r>
      <w:r w:rsidR="007F40C2">
        <w:rPr>
          <w:rFonts w:ascii="Tahoma" w:eastAsiaTheme="minorHAnsi" w:hAnsi="Tahoma" w:cs="Tahoma"/>
          <w:sz w:val="28"/>
          <w:szCs w:val="28"/>
        </w:rPr>
        <w:t xml:space="preserve">- </w:t>
      </w:r>
      <w:r w:rsidR="007F40C2" w:rsidRPr="009D7143">
        <w:rPr>
          <w:rFonts w:ascii="Tahoma" w:eastAsiaTheme="minorHAnsi" w:hAnsi="Tahoma" w:cs="Tahoma"/>
          <w:b/>
          <w:sz w:val="28"/>
          <w:szCs w:val="28"/>
        </w:rPr>
        <w:t>rev. 2026</w:t>
      </w:r>
      <w:r>
        <w:rPr>
          <w:rFonts w:ascii="Tahoma" w:eastAsiaTheme="minorHAnsi" w:hAnsi="Tahoma" w:cs="Tahoma"/>
          <w:sz w:val="28"/>
          <w:szCs w:val="28"/>
        </w:rPr>
        <w:t>”</w:t>
      </w:r>
      <w:r w:rsidR="00B13D57">
        <w:rPr>
          <w:rFonts w:ascii="Tahoma" w:eastAsiaTheme="minorHAnsi" w:hAnsi="Tahoma" w:cs="Tahoma"/>
          <w:sz w:val="28"/>
          <w:szCs w:val="28"/>
        </w:rPr>
        <w:t>;</w:t>
      </w:r>
    </w:p>
    <w:p w14:paraId="44455714" w14:textId="08166547" w:rsidR="004F0595" w:rsidRPr="00C931DF" w:rsidRDefault="004F0595" w:rsidP="009D3343">
      <w:pPr>
        <w:pStyle w:val="Listparagraf"/>
        <w:numPr>
          <w:ilvl w:val="0"/>
          <w:numId w:val="15"/>
        </w:numPr>
        <w:spacing w:after="0"/>
        <w:jc w:val="both"/>
        <w:rPr>
          <w:rFonts w:ascii="Tahoma" w:eastAsiaTheme="minorHAnsi" w:hAnsi="Tahoma" w:cs="Tahoma"/>
          <w:sz w:val="28"/>
          <w:szCs w:val="28"/>
        </w:rPr>
      </w:pPr>
      <w:r w:rsidRPr="00C931DF">
        <w:rPr>
          <w:rFonts w:ascii="Tahoma" w:eastAsiaTheme="minorHAnsi" w:hAnsi="Tahoma" w:cs="Tahoma"/>
          <w:sz w:val="28"/>
          <w:szCs w:val="28"/>
        </w:rPr>
        <w:t>Anexa nr. 7</w:t>
      </w:r>
      <w:r w:rsidRPr="00C931DF">
        <w:t xml:space="preserve"> </w:t>
      </w:r>
      <w:r>
        <w:t xml:space="preserve"> </w:t>
      </w:r>
      <w:r w:rsidRPr="00C931DF">
        <w:rPr>
          <w:rFonts w:ascii="Tahoma" w:eastAsiaTheme="minorHAnsi" w:hAnsi="Tahoma" w:cs="Tahoma"/>
          <w:sz w:val="28"/>
          <w:szCs w:val="28"/>
        </w:rPr>
        <w:t>la Regulamentul serviciului public de salubrizare-</w:t>
      </w:r>
      <w:r w:rsidRPr="00C931DF">
        <w:t xml:space="preserve"> </w:t>
      </w:r>
      <w:r w:rsidRPr="00C931DF">
        <w:rPr>
          <w:rFonts w:ascii="Tahoma" w:eastAsiaTheme="minorHAnsi" w:hAnsi="Tahoma" w:cs="Tahoma"/>
          <w:sz w:val="28"/>
          <w:szCs w:val="28"/>
        </w:rPr>
        <w:t>Studiu privind estimarea potențialului de colectare separată a biodeșeurilor și a potențialului de compostare individuală;</w:t>
      </w:r>
      <w:r>
        <w:rPr>
          <w:rFonts w:ascii="Tahoma" w:eastAsiaTheme="minorHAnsi" w:hAnsi="Tahoma" w:cs="Tahoma"/>
          <w:sz w:val="28"/>
          <w:szCs w:val="28"/>
        </w:rPr>
        <w:t>”</w:t>
      </w:r>
    </w:p>
    <w:p w14:paraId="332A790D" w14:textId="77777777" w:rsidR="004F0595" w:rsidRDefault="004F0595" w:rsidP="009D3343">
      <w:pPr>
        <w:numPr>
          <w:ilvl w:val="0"/>
          <w:numId w:val="15"/>
        </w:numPr>
        <w:autoSpaceDE w:val="0"/>
        <w:autoSpaceDN w:val="0"/>
        <w:adjustRightInd w:val="0"/>
        <w:contextualSpacing/>
        <w:jc w:val="both"/>
        <w:rPr>
          <w:rFonts w:ascii="Tahoma" w:eastAsiaTheme="minorHAnsi" w:hAnsi="Tahoma" w:cs="Tahoma"/>
          <w:sz w:val="28"/>
          <w:szCs w:val="28"/>
        </w:rPr>
      </w:pPr>
      <w:r>
        <w:rPr>
          <w:rFonts w:ascii="Tahoma" w:eastAsiaTheme="minorHAnsi" w:hAnsi="Tahoma" w:cs="Tahoma"/>
          <w:sz w:val="28"/>
          <w:szCs w:val="28"/>
        </w:rPr>
        <w:t>Anexa nr. 8 la Regulamentul serviciului public de salubrizare- „Regulamentul sistemului de supraveghere video pentru respectarea regimului deșeurilor în județul Bistrița-Năsăud”</w:t>
      </w:r>
    </w:p>
    <w:p w14:paraId="7F72B8F1" w14:textId="487303DA" w:rsidR="004F0595" w:rsidRDefault="004F0595" w:rsidP="009D3343">
      <w:pPr>
        <w:numPr>
          <w:ilvl w:val="0"/>
          <w:numId w:val="15"/>
        </w:numPr>
        <w:autoSpaceDE w:val="0"/>
        <w:autoSpaceDN w:val="0"/>
        <w:adjustRightInd w:val="0"/>
        <w:contextualSpacing/>
        <w:jc w:val="both"/>
        <w:rPr>
          <w:rFonts w:ascii="Tahoma" w:eastAsiaTheme="minorHAnsi" w:hAnsi="Tahoma" w:cs="Tahoma"/>
          <w:sz w:val="28"/>
          <w:szCs w:val="28"/>
        </w:rPr>
      </w:pPr>
      <w:r>
        <w:rPr>
          <w:rFonts w:ascii="Tahoma" w:eastAsiaTheme="minorHAnsi" w:hAnsi="Tahoma" w:cs="Tahoma"/>
          <w:sz w:val="28"/>
          <w:szCs w:val="28"/>
        </w:rPr>
        <w:t>Anexa nr. 9</w:t>
      </w:r>
      <w:r w:rsidRPr="00C931DF">
        <w:t xml:space="preserve"> </w:t>
      </w:r>
      <w:r w:rsidRPr="00C931DF">
        <w:rPr>
          <w:rFonts w:ascii="Tahoma" w:eastAsiaTheme="minorHAnsi" w:hAnsi="Tahoma" w:cs="Tahoma"/>
          <w:sz w:val="28"/>
          <w:szCs w:val="28"/>
        </w:rPr>
        <w:t>la Regulamentul s</w:t>
      </w:r>
      <w:r>
        <w:rPr>
          <w:rFonts w:ascii="Tahoma" w:eastAsiaTheme="minorHAnsi" w:hAnsi="Tahoma" w:cs="Tahoma"/>
          <w:sz w:val="28"/>
          <w:szCs w:val="28"/>
        </w:rPr>
        <w:t>erviciului public de salubrizare</w:t>
      </w:r>
      <w:r w:rsidRPr="00C931DF">
        <w:rPr>
          <w:rFonts w:ascii="Tahoma" w:eastAsiaTheme="minorHAnsi" w:hAnsi="Tahoma" w:cs="Tahoma"/>
          <w:sz w:val="28"/>
          <w:szCs w:val="28"/>
        </w:rPr>
        <w:t>-</w:t>
      </w:r>
      <w:r>
        <w:rPr>
          <w:rFonts w:ascii="Tahoma" w:eastAsiaTheme="minorHAnsi" w:hAnsi="Tahoma" w:cs="Tahoma"/>
          <w:sz w:val="28"/>
          <w:szCs w:val="28"/>
        </w:rPr>
        <w:t xml:space="preserve"> „</w:t>
      </w:r>
      <w:r w:rsidRPr="00C931DF">
        <w:rPr>
          <w:rFonts w:ascii="Tahoma" w:eastAsiaTheme="minorHAnsi" w:hAnsi="Tahoma" w:cs="Tahoma"/>
          <w:sz w:val="28"/>
          <w:szCs w:val="28"/>
        </w:rPr>
        <w:t>Procedura de compostare a deșeurilor biodegradabile</w:t>
      </w:r>
      <w:r>
        <w:rPr>
          <w:rFonts w:ascii="Tahoma" w:eastAsiaTheme="minorHAnsi" w:hAnsi="Tahoma" w:cs="Tahoma"/>
          <w:sz w:val="28"/>
          <w:szCs w:val="28"/>
        </w:rPr>
        <w:t xml:space="preserve"> în gospodăriile individuale</w:t>
      </w:r>
      <w:r w:rsidR="007F40C2">
        <w:rPr>
          <w:rFonts w:ascii="Tahoma" w:eastAsiaTheme="minorHAnsi" w:hAnsi="Tahoma" w:cs="Tahoma"/>
          <w:sz w:val="28"/>
          <w:szCs w:val="28"/>
        </w:rPr>
        <w:t xml:space="preserve">- </w:t>
      </w:r>
      <w:r w:rsidR="007F40C2" w:rsidRPr="009D7143">
        <w:rPr>
          <w:rFonts w:ascii="Tahoma" w:eastAsiaTheme="minorHAnsi" w:hAnsi="Tahoma" w:cs="Tahoma"/>
          <w:b/>
          <w:sz w:val="28"/>
          <w:szCs w:val="28"/>
        </w:rPr>
        <w:t>rev. 2026</w:t>
      </w:r>
      <w:r w:rsidR="007F40C2">
        <w:rPr>
          <w:rFonts w:ascii="Tahoma" w:eastAsiaTheme="minorHAnsi" w:hAnsi="Tahoma" w:cs="Tahoma"/>
          <w:sz w:val="28"/>
          <w:szCs w:val="28"/>
        </w:rPr>
        <w:t>”</w:t>
      </w:r>
      <w:r w:rsidR="00B13D57">
        <w:rPr>
          <w:rFonts w:ascii="Tahoma" w:eastAsiaTheme="minorHAnsi" w:hAnsi="Tahoma" w:cs="Tahoma"/>
          <w:sz w:val="28"/>
          <w:szCs w:val="28"/>
        </w:rPr>
        <w:t>;</w:t>
      </w:r>
    </w:p>
    <w:p w14:paraId="4D49BC52" w14:textId="0957BF62" w:rsidR="004F0595" w:rsidRDefault="00B13D57" w:rsidP="009D3343">
      <w:pPr>
        <w:numPr>
          <w:ilvl w:val="0"/>
          <w:numId w:val="15"/>
        </w:numPr>
        <w:autoSpaceDE w:val="0"/>
        <w:autoSpaceDN w:val="0"/>
        <w:adjustRightInd w:val="0"/>
        <w:spacing w:before="240"/>
        <w:contextualSpacing/>
        <w:rPr>
          <w:rFonts w:ascii="Tahoma" w:eastAsiaTheme="minorHAnsi" w:hAnsi="Tahoma" w:cs="Tahoma"/>
          <w:sz w:val="28"/>
          <w:szCs w:val="28"/>
        </w:rPr>
      </w:pPr>
      <w:r>
        <w:rPr>
          <w:rFonts w:ascii="Tahoma" w:eastAsiaTheme="minorHAnsi" w:hAnsi="Tahoma" w:cs="Tahoma"/>
          <w:sz w:val="28"/>
          <w:szCs w:val="28"/>
        </w:rPr>
        <w:t>Nota de fundamentare nr</w:t>
      </w:r>
      <w:r w:rsidRPr="009D3343">
        <w:rPr>
          <w:rFonts w:ascii="Tahoma" w:eastAsiaTheme="minorHAnsi" w:hAnsi="Tahoma" w:cs="Tahoma"/>
          <w:sz w:val="28"/>
          <w:szCs w:val="28"/>
        </w:rPr>
        <w:t xml:space="preserve">. </w:t>
      </w:r>
      <w:r w:rsidR="009D3343" w:rsidRPr="009D3343">
        <w:rPr>
          <w:rFonts w:ascii="Tahoma" w:eastAsiaTheme="minorHAnsi" w:hAnsi="Tahoma" w:cs="Tahoma"/>
          <w:sz w:val="28"/>
          <w:szCs w:val="28"/>
        </w:rPr>
        <w:t>12</w:t>
      </w:r>
      <w:r w:rsidR="00981630" w:rsidRPr="009D3343">
        <w:rPr>
          <w:rFonts w:ascii="Tahoma" w:eastAsiaTheme="minorHAnsi" w:hAnsi="Tahoma" w:cs="Tahoma"/>
          <w:sz w:val="28"/>
          <w:szCs w:val="28"/>
        </w:rPr>
        <w:t>/04.05.2026</w:t>
      </w:r>
      <w:r w:rsidR="004F0595" w:rsidRPr="009D3343">
        <w:rPr>
          <w:rFonts w:ascii="Tahoma" w:eastAsiaTheme="minorHAnsi" w:hAnsi="Tahoma" w:cs="Tahoma"/>
          <w:sz w:val="28"/>
          <w:szCs w:val="28"/>
        </w:rPr>
        <w:t>;</w:t>
      </w:r>
    </w:p>
    <w:p w14:paraId="641830FE" w14:textId="77777777" w:rsidR="009D7143" w:rsidRDefault="009D7143" w:rsidP="009D3343">
      <w:pPr>
        <w:spacing w:after="0"/>
        <w:jc w:val="center"/>
        <w:rPr>
          <w:rFonts w:ascii="Tahoma" w:hAnsi="Tahoma" w:cs="Tahoma"/>
          <w:b/>
          <w:sz w:val="28"/>
          <w:szCs w:val="28"/>
          <w:lang w:val="ro-RO"/>
        </w:rPr>
      </w:pPr>
    </w:p>
    <w:p w14:paraId="3F2D6D4B" w14:textId="77777777" w:rsidR="009D3343" w:rsidRDefault="009D3343" w:rsidP="009D3343">
      <w:pPr>
        <w:spacing w:after="0"/>
        <w:jc w:val="both"/>
        <w:rPr>
          <w:rFonts w:ascii="Tahoma" w:hAnsi="Tahoma" w:cs="Tahoma"/>
          <w:sz w:val="28"/>
          <w:szCs w:val="28"/>
          <w:lang w:val="ro-RO"/>
        </w:rPr>
      </w:pPr>
      <w:r>
        <w:rPr>
          <w:rFonts w:ascii="Tahoma" w:hAnsi="Tahoma" w:cs="Tahoma"/>
          <w:sz w:val="28"/>
          <w:szCs w:val="28"/>
          <w:lang w:val="ro-RO"/>
        </w:rPr>
        <w:tab/>
        <w:t xml:space="preserve">Ținând cont de toate modificările aduse modalității de organizare și funcționare a serviciului de salubrizare, și anume, introducerea colectării separate a deșeurilor biodegradabile din zonele de blocuri din mediul urban, diminuarea frecvențelor de colectare a deșeurilor reciclabile din sticlă, modificarea frecvențelor de colectare a deșeurilor textile, modificarea cuantumului redevenței prin Actul adițional nr. 9 la Contract etc.), devine obligatorie refundamentarea tarifelor </w:t>
      </w:r>
      <w:r>
        <w:rPr>
          <w:rFonts w:ascii="Tahoma" w:hAnsi="Tahoma" w:cs="Tahoma"/>
          <w:sz w:val="28"/>
          <w:szCs w:val="28"/>
          <w:lang w:val="ro-RO"/>
        </w:rPr>
        <w:lastRenderedPageBreak/>
        <w:t xml:space="preserve">practicate de operatorul SC Supercom SA, pentru a pune pe ipoteze complete fluxurile economice. </w:t>
      </w:r>
    </w:p>
    <w:p w14:paraId="0655C22F" w14:textId="7A0B33F1" w:rsidR="009D3343" w:rsidRDefault="009D3343" w:rsidP="009D3343">
      <w:pPr>
        <w:spacing w:after="0"/>
        <w:jc w:val="both"/>
        <w:rPr>
          <w:rFonts w:ascii="Tahoma" w:hAnsi="Tahoma" w:cs="Tahoma"/>
          <w:sz w:val="28"/>
          <w:szCs w:val="28"/>
          <w:lang w:val="ro-RO"/>
        </w:rPr>
      </w:pPr>
      <w:r>
        <w:rPr>
          <w:rFonts w:ascii="Tahoma" w:hAnsi="Tahoma" w:cs="Tahoma"/>
          <w:sz w:val="28"/>
          <w:szCs w:val="28"/>
          <w:lang w:val="ro-RO"/>
        </w:rPr>
        <w:tab/>
        <w:t>În acest sens, până la refundamentarea, verificarea și aprobarea acestora, cantitățile de deșeuri biodegradabile colectate separat din mediul urban, zona de blocuri, vor fi facturate la tariful pentru deșeurile reziduale, în situația în care demersurile nu vor fi finalizate până la data intrării în vigoare a Actului adițional nr. 10, care face obiectul proiectelor înaintate prin prezenta adresă.</w:t>
      </w:r>
    </w:p>
    <w:p w14:paraId="332CC54F" w14:textId="77777777" w:rsidR="009D3343" w:rsidRDefault="009D3343" w:rsidP="009D3343">
      <w:pPr>
        <w:spacing w:after="0"/>
        <w:jc w:val="both"/>
        <w:rPr>
          <w:rFonts w:ascii="Tahoma" w:hAnsi="Tahoma" w:cs="Tahoma"/>
          <w:sz w:val="28"/>
          <w:szCs w:val="28"/>
          <w:lang w:val="ro-RO"/>
        </w:rPr>
      </w:pPr>
    </w:p>
    <w:p w14:paraId="579A2EF4" w14:textId="77777777" w:rsidR="009D3343" w:rsidRDefault="009D3343" w:rsidP="009D3343">
      <w:pPr>
        <w:spacing w:after="0"/>
        <w:jc w:val="both"/>
        <w:rPr>
          <w:rFonts w:ascii="Tahoma" w:hAnsi="Tahoma" w:cs="Tahoma"/>
          <w:sz w:val="28"/>
          <w:szCs w:val="28"/>
          <w:lang w:val="ro-RO"/>
        </w:rPr>
      </w:pPr>
    </w:p>
    <w:p w14:paraId="51083CE0" w14:textId="77777777" w:rsidR="009D3343" w:rsidRPr="009D3343" w:rsidRDefault="009D3343" w:rsidP="009D3343">
      <w:pPr>
        <w:spacing w:after="0"/>
        <w:jc w:val="both"/>
        <w:rPr>
          <w:rFonts w:ascii="Tahoma" w:hAnsi="Tahoma" w:cs="Tahoma"/>
          <w:sz w:val="28"/>
          <w:szCs w:val="28"/>
          <w:lang w:val="ro-RO"/>
        </w:rPr>
      </w:pPr>
    </w:p>
    <w:p w14:paraId="50DB41ED" w14:textId="77777777" w:rsidR="00A0187B" w:rsidRPr="008B15FB" w:rsidRDefault="008B15FB" w:rsidP="009D3343">
      <w:pPr>
        <w:spacing w:after="0"/>
        <w:jc w:val="center"/>
        <w:rPr>
          <w:rFonts w:ascii="Tahoma" w:hAnsi="Tahoma" w:cs="Tahoma"/>
          <w:b/>
          <w:sz w:val="28"/>
          <w:szCs w:val="28"/>
          <w:lang w:val="ro-RO"/>
        </w:rPr>
      </w:pPr>
      <w:r w:rsidRPr="008B15FB">
        <w:rPr>
          <w:rFonts w:ascii="Tahoma" w:hAnsi="Tahoma" w:cs="Tahoma"/>
          <w:b/>
          <w:sz w:val="28"/>
          <w:szCs w:val="28"/>
          <w:lang w:val="ro-RO"/>
        </w:rPr>
        <w:t>Cu stimă,</w:t>
      </w:r>
    </w:p>
    <w:p w14:paraId="067CF638" w14:textId="77777777" w:rsidR="00BE01C7" w:rsidRPr="00DE6B9B" w:rsidRDefault="00BE01C7" w:rsidP="009D3343">
      <w:pPr>
        <w:spacing w:after="0"/>
        <w:jc w:val="center"/>
        <w:rPr>
          <w:rFonts w:ascii="Tahoma" w:hAnsi="Tahoma" w:cs="Tahoma"/>
          <w:b/>
          <w:sz w:val="28"/>
          <w:szCs w:val="28"/>
          <w:lang w:val="ro-RO"/>
        </w:rPr>
      </w:pPr>
      <w:r w:rsidRPr="00DE6B9B">
        <w:rPr>
          <w:rFonts w:ascii="Tahoma" w:hAnsi="Tahoma" w:cs="Tahoma"/>
          <w:b/>
          <w:sz w:val="28"/>
          <w:szCs w:val="28"/>
          <w:lang w:val="ro-RO"/>
        </w:rPr>
        <w:t>Director executiv</w:t>
      </w:r>
    </w:p>
    <w:p w14:paraId="02FE8303" w14:textId="77777777" w:rsidR="00BE01C7" w:rsidRDefault="00BE01C7" w:rsidP="009D3343">
      <w:pPr>
        <w:spacing w:after="0"/>
        <w:jc w:val="center"/>
        <w:rPr>
          <w:rFonts w:ascii="Tahoma" w:hAnsi="Tahoma" w:cs="Tahoma"/>
          <w:b/>
          <w:sz w:val="28"/>
          <w:szCs w:val="28"/>
          <w:lang w:val="ro-RO"/>
        </w:rPr>
      </w:pPr>
      <w:r w:rsidRPr="00DE6B9B">
        <w:rPr>
          <w:rFonts w:ascii="Tahoma" w:hAnsi="Tahoma" w:cs="Tahoma"/>
          <w:b/>
          <w:sz w:val="28"/>
          <w:szCs w:val="28"/>
          <w:lang w:val="ro-RO"/>
        </w:rPr>
        <w:t>Cristian Marius NICULAE</w:t>
      </w:r>
    </w:p>
    <w:p w14:paraId="1A3AFC78" w14:textId="77777777" w:rsidR="00DD70B4" w:rsidRDefault="00DD70B4" w:rsidP="009D3343">
      <w:pPr>
        <w:spacing w:after="0"/>
        <w:jc w:val="center"/>
        <w:rPr>
          <w:rFonts w:ascii="Tahoma" w:hAnsi="Tahoma" w:cs="Tahoma"/>
          <w:b/>
          <w:sz w:val="28"/>
          <w:szCs w:val="28"/>
          <w:lang w:val="ro-RO"/>
        </w:rPr>
      </w:pPr>
    </w:p>
    <w:p w14:paraId="63F43872" w14:textId="77777777" w:rsidR="00DD70B4" w:rsidRDefault="00DD70B4" w:rsidP="009D3343">
      <w:pPr>
        <w:spacing w:after="0"/>
        <w:jc w:val="center"/>
        <w:rPr>
          <w:rFonts w:ascii="Tahoma" w:hAnsi="Tahoma" w:cs="Tahoma"/>
          <w:b/>
          <w:sz w:val="28"/>
          <w:szCs w:val="28"/>
          <w:lang w:val="ro-RO"/>
        </w:rPr>
      </w:pPr>
    </w:p>
    <w:p w14:paraId="7900BDD5" w14:textId="77777777" w:rsidR="00DD70B4" w:rsidRDefault="00DD70B4" w:rsidP="009D3343">
      <w:pPr>
        <w:spacing w:after="0"/>
        <w:rPr>
          <w:rFonts w:ascii="Tahoma" w:hAnsi="Tahoma" w:cs="Tahoma"/>
          <w:b/>
          <w:sz w:val="28"/>
          <w:szCs w:val="28"/>
          <w:lang w:val="ro-RO"/>
        </w:rPr>
      </w:pPr>
    </w:p>
    <w:p w14:paraId="45AA8731" w14:textId="77777777" w:rsidR="00DD70B4" w:rsidRDefault="00DD70B4" w:rsidP="009D3343">
      <w:pPr>
        <w:spacing w:after="0"/>
        <w:rPr>
          <w:rFonts w:ascii="Tahoma" w:hAnsi="Tahoma" w:cs="Tahoma"/>
          <w:b/>
          <w:sz w:val="28"/>
          <w:szCs w:val="28"/>
          <w:lang w:val="ro-RO"/>
        </w:rPr>
      </w:pPr>
    </w:p>
    <w:p w14:paraId="32713942" w14:textId="77777777" w:rsidR="00263062" w:rsidRDefault="00263062" w:rsidP="009D3343">
      <w:pPr>
        <w:spacing w:after="0"/>
        <w:rPr>
          <w:rFonts w:ascii="Tahoma" w:hAnsi="Tahoma" w:cs="Tahoma"/>
          <w:b/>
          <w:sz w:val="28"/>
          <w:szCs w:val="28"/>
          <w:lang w:val="ro-RO"/>
        </w:rPr>
      </w:pPr>
    </w:p>
    <w:p w14:paraId="44144F57" w14:textId="77777777" w:rsidR="009D3343" w:rsidRDefault="009D3343" w:rsidP="009D3343">
      <w:pPr>
        <w:spacing w:after="0"/>
        <w:rPr>
          <w:rFonts w:ascii="Tahoma" w:hAnsi="Tahoma" w:cs="Tahoma"/>
          <w:b/>
          <w:sz w:val="28"/>
          <w:szCs w:val="28"/>
          <w:lang w:val="ro-RO"/>
        </w:rPr>
      </w:pPr>
    </w:p>
    <w:p w14:paraId="5A34A102" w14:textId="77777777" w:rsidR="009D3343" w:rsidRDefault="009D3343" w:rsidP="009D3343">
      <w:pPr>
        <w:spacing w:after="0"/>
        <w:rPr>
          <w:rFonts w:ascii="Tahoma" w:hAnsi="Tahoma" w:cs="Tahoma"/>
          <w:b/>
          <w:sz w:val="28"/>
          <w:szCs w:val="28"/>
          <w:lang w:val="ro-RO"/>
        </w:rPr>
      </w:pPr>
    </w:p>
    <w:p w14:paraId="3011B2DA" w14:textId="77777777" w:rsidR="009D3343" w:rsidRDefault="009D3343" w:rsidP="009D3343">
      <w:pPr>
        <w:spacing w:after="0"/>
        <w:rPr>
          <w:rFonts w:ascii="Tahoma" w:hAnsi="Tahoma" w:cs="Tahoma"/>
          <w:b/>
          <w:sz w:val="28"/>
          <w:szCs w:val="28"/>
          <w:lang w:val="ro-RO"/>
        </w:rPr>
      </w:pPr>
    </w:p>
    <w:p w14:paraId="320728F7" w14:textId="77777777" w:rsidR="009D3343" w:rsidRDefault="009D3343" w:rsidP="009D3343">
      <w:pPr>
        <w:spacing w:after="0"/>
        <w:rPr>
          <w:rFonts w:ascii="Tahoma" w:hAnsi="Tahoma" w:cs="Tahoma"/>
          <w:b/>
          <w:sz w:val="28"/>
          <w:szCs w:val="28"/>
          <w:lang w:val="ro-RO"/>
        </w:rPr>
      </w:pPr>
    </w:p>
    <w:p w14:paraId="57BB686A" w14:textId="77777777" w:rsidR="009D3343" w:rsidRDefault="009D3343" w:rsidP="009D3343">
      <w:pPr>
        <w:spacing w:after="0"/>
        <w:rPr>
          <w:rFonts w:ascii="Tahoma" w:hAnsi="Tahoma" w:cs="Tahoma"/>
          <w:b/>
          <w:sz w:val="28"/>
          <w:szCs w:val="28"/>
          <w:lang w:val="ro-RO"/>
        </w:rPr>
      </w:pPr>
    </w:p>
    <w:p w14:paraId="00DA2F29" w14:textId="77777777" w:rsidR="009D3343" w:rsidRDefault="009D3343" w:rsidP="009D3343">
      <w:pPr>
        <w:spacing w:after="0"/>
        <w:rPr>
          <w:rFonts w:ascii="Tahoma" w:hAnsi="Tahoma" w:cs="Tahoma"/>
          <w:b/>
          <w:sz w:val="28"/>
          <w:szCs w:val="28"/>
          <w:lang w:val="ro-RO"/>
        </w:rPr>
      </w:pPr>
    </w:p>
    <w:p w14:paraId="4D4FF0EA" w14:textId="77777777" w:rsidR="009D3343" w:rsidRDefault="009D3343" w:rsidP="009D3343">
      <w:pPr>
        <w:spacing w:after="0"/>
        <w:rPr>
          <w:rFonts w:ascii="Tahoma" w:hAnsi="Tahoma" w:cs="Tahoma"/>
          <w:b/>
          <w:sz w:val="28"/>
          <w:szCs w:val="28"/>
          <w:lang w:val="ro-RO"/>
        </w:rPr>
      </w:pPr>
    </w:p>
    <w:p w14:paraId="0EDA239E" w14:textId="77777777" w:rsidR="009D3343" w:rsidRDefault="009D3343" w:rsidP="009D3343">
      <w:pPr>
        <w:spacing w:after="0"/>
        <w:rPr>
          <w:rFonts w:ascii="Tahoma" w:hAnsi="Tahoma" w:cs="Tahoma"/>
          <w:b/>
          <w:sz w:val="28"/>
          <w:szCs w:val="28"/>
          <w:lang w:val="ro-RO"/>
        </w:rPr>
      </w:pPr>
    </w:p>
    <w:p w14:paraId="4BA19ECC" w14:textId="77777777" w:rsidR="009D3343" w:rsidRDefault="009D3343" w:rsidP="009D3343">
      <w:pPr>
        <w:spacing w:after="0"/>
        <w:rPr>
          <w:rFonts w:ascii="Tahoma" w:hAnsi="Tahoma" w:cs="Tahoma"/>
          <w:b/>
          <w:sz w:val="28"/>
          <w:szCs w:val="28"/>
          <w:lang w:val="ro-RO"/>
        </w:rPr>
      </w:pPr>
    </w:p>
    <w:p w14:paraId="1255CE5B" w14:textId="77777777" w:rsidR="009D3343" w:rsidRDefault="009D3343" w:rsidP="009D3343">
      <w:pPr>
        <w:spacing w:after="0"/>
        <w:rPr>
          <w:rFonts w:ascii="Tahoma" w:hAnsi="Tahoma" w:cs="Tahoma"/>
          <w:b/>
          <w:sz w:val="28"/>
          <w:szCs w:val="28"/>
          <w:lang w:val="ro-RO"/>
        </w:rPr>
      </w:pPr>
    </w:p>
    <w:p w14:paraId="3A11363C" w14:textId="77777777" w:rsidR="00DD70B4" w:rsidRDefault="00DD70B4" w:rsidP="009D3343">
      <w:pPr>
        <w:spacing w:after="0"/>
        <w:rPr>
          <w:rFonts w:ascii="Tahoma" w:hAnsi="Tahoma" w:cs="Tahoma"/>
          <w:b/>
          <w:sz w:val="28"/>
          <w:szCs w:val="28"/>
          <w:lang w:val="ro-RO"/>
        </w:rPr>
      </w:pPr>
    </w:p>
    <w:p w14:paraId="44F8700D" w14:textId="615D060A" w:rsidR="00DD70B4" w:rsidRPr="00DD70B4" w:rsidRDefault="00DD70B4" w:rsidP="009D3343">
      <w:pPr>
        <w:spacing w:after="0"/>
        <w:rPr>
          <w:rFonts w:ascii="Tahoma" w:hAnsi="Tahoma" w:cs="Tahoma"/>
          <w:lang w:val="ro-RO"/>
        </w:rPr>
      </w:pPr>
      <w:r>
        <w:rPr>
          <w:rFonts w:ascii="Tahoma" w:hAnsi="Tahoma" w:cs="Tahoma"/>
          <w:lang w:val="ro-RO"/>
        </w:rPr>
        <w:t>Întocmit- Anastasia Hașca- Inspector</w:t>
      </w:r>
    </w:p>
    <w:sectPr w:rsidR="00DD70B4" w:rsidRPr="00DD70B4" w:rsidSect="00C615FA">
      <w:headerReference w:type="default" r:id="rId8"/>
      <w:footerReference w:type="default" r:id="rId9"/>
      <w:pgSz w:w="12240" w:h="15840"/>
      <w:pgMar w:top="1440" w:right="810" w:bottom="1440" w:left="1080" w:header="90" w:footer="1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D45AB" w14:textId="77777777" w:rsidR="00593946" w:rsidRDefault="00593946" w:rsidP="00B660F9">
      <w:pPr>
        <w:spacing w:after="0" w:line="240" w:lineRule="auto"/>
      </w:pPr>
      <w:r>
        <w:separator/>
      </w:r>
    </w:p>
  </w:endnote>
  <w:endnote w:type="continuationSeparator" w:id="0">
    <w:p w14:paraId="0F0CA886" w14:textId="77777777" w:rsidR="00593946" w:rsidRDefault="00593946" w:rsidP="00B6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D8959" w14:textId="77777777" w:rsidR="00F6717B" w:rsidRPr="002874B3" w:rsidRDefault="00F6717B">
    <w:pPr>
      <w:pStyle w:val="Subsol"/>
      <w:rPr>
        <w:rFonts w:ascii="Tahoma" w:hAnsi="Tahoma" w:cs="Tahoma"/>
        <w:b/>
        <w:color w:val="006600"/>
        <w:sz w:val="20"/>
      </w:rPr>
    </w:pPr>
    <w:r>
      <w:rPr>
        <w:rFonts w:ascii="Tahoma" w:hAnsi="Tahoma" w:cs="Tahoma"/>
        <w:b/>
        <w:noProof/>
        <w:color w:val="006600"/>
        <w:sz w:val="20"/>
      </w:rPr>
      <mc:AlternateContent>
        <mc:Choice Requires="wps">
          <w:drawing>
            <wp:anchor distT="0" distB="0" distL="114300" distR="114300" simplePos="0" relativeHeight="251660288" behindDoc="0" locked="0" layoutInCell="1" allowOverlap="1" wp14:anchorId="149ED438" wp14:editId="2C401826">
              <wp:simplePos x="0" y="0"/>
              <wp:positionH relativeFrom="column">
                <wp:posOffset>-8255</wp:posOffset>
              </wp:positionH>
              <wp:positionV relativeFrom="paragraph">
                <wp:posOffset>-65405</wp:posOffset>
              </wp:positionV>
              <wp:extent cx="7208520" cy="0"/>
              <wp:effectExtent l="29845" t="29845" r="29210" b="3683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8520" cy="0"/>
                      </a:xfrm>
                      <a:prstGeom prst="straightConnector1">
                        <a:avLst/>
                      </a:prstGeom>
                      <a:noFill/>
                      <a:ln w="57150">
                        <a:solidFill>
                          <a:srgbClr val="0066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92A93D" id="_x0000_t32" coordsize="21600,21600" o:spt="32" o:oned="t" path="m,l21600,21600e" filled="f">
              <v:path arrowok="t" fillok="f" o:connecttype="none"/>
              <o:lock v:ext="edit" shapetype="t"/>
            </v:shapetype>
            <v:shape id="AutoShape 1" o:spid="_x0000_s1026" type="#_x0000_t32" style="position:absolute;margin-left:-.65pt;margin-top:-5.15pt;width:567.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" strokecolor="#060" strokeweight="4.5pt"/>
          </w:pict>
        </mc:Fallback>
      </mc:AlternateContent>
    </w:r>
    <w:r>
      <w:rPr>
        <w:rFonts w:ascii="Tahoma" w:hAnsi="Tahoma" w:cs="Tahoma"/>
        <w:b/>
        <w:color w:val="006600"/>
        <w:sz w:val="20"/>
      </w:rPr>
      <w:t>BISTRIȚA, Str. Păcii, Nr. 2A</w:t>
    </w:r>
    <w:r w:rsidRPr="002874B3">
      <w:rPr>
        <w:rFonts w:ascii="Tahoma" w:hAnsi="Tahoma" w:cs="Tahoma"/>
        <w:b/>
        <w:color w:val="006600"/>
        <w:sz w:val="20"/>
      </w:rPr>
      <w:t xml:space="preserve">, </w:t>
    </w:r>
    <w:r>
      <w:rPr>
        <w:rFonts w:ascii="Tahoma" w:hAnsi="Tahoma" w:cs="Tahoma"/>
        <w:b/>
        <w:color w:val="006600"/>
        <w:sz w:val="20"/>
      </w:rPr>
      <w:t xml:space="preserve">Etaj 1, </w:t>
    </w:r>
  </w:p>
  <w:p w14:paraId="653B0D99" w14:textId="77777777" w:rsidR="00F6717B" w:rsidRPr="002874B3" w:rsidRDefault="00F6717B">
    <w:pPr>
      <w:pStyle w:val="Subsol"/>
      <w:rPr>
        <w:rFonts w:ascii="Tahoma" w:hAnsi="Tahoma" w:cs="Tahoma"/>
        <w:b/>
        <w:color w:val="006600"/>
        <w:sz w:val="20"/>
        <w:lang w:val="ro-RO"/>
      </w:rPr>
    </w:pPr>
    <w:r w:rsidRPr="002874B3">
      <w:rPr>
        <w:rFonts w:ascii="Tahoma" w:hAnsi="Tahoma" w:cs="Tahoma"/>
        <w:b/>
        <w:color w:val="006600"/>
        <w:sz w:val="20"/>
        <w:lang w:val="ro-RO"/>
      </w:rPr>
      <w:t>CUI: RO 24003861, BANCA TRANSILVANIA, IBAN: RO66BTRL00601202R09853XX</w:t>
    </w:r>
  </w:p>
  <w:p w14:paraId="2585807F" w14:textId="77777777" w:rsidR="00F6717B" w:rsidRPr="002874B3" w:rsidRDefault="00F6717B">
    <w:pPr>
      <w:pStyle w:val="Subsol"/>
      <w:rPr>
        <w:rFonts w:ascii="Tahoma" w:hAnsi="Tahoma" w:cs="Tahoma"/>
        <w:b/>
        <w:color w:val="006600"/>
        <w:sz w:val="20"/>
        <w:lang w:val="ro-RO"/>
      </w:rPr>
    </w:pPr>
    <w:r w:rsidRPr="002874B3">
      <w:rPr>
        <w:rFonts w:ascii="Tahoma" w:hAnsi="Tahoma" w:cs="Tahoma"/>
        <w:b/>
        <w:color w:val="006600"/>
        <w:sz w:val="20"/>
        <w:lang w:val="ro-RO"/>
      </w:rPr>
      <w:t xml:space="preserve">TEL. / FAX: 0363.730.189; EMAIL: </w:t>
    </w:r>
    <w:hyperlink r:id="rId1" w:history="1">
      <w:r w:rsidRPr="002874B3">
        <w:rPr>
          <w:rStyle w:val="Hyperlink"/>
          <w:rFonts w:ascii="Tahoma" w:hAnsi="Tahoma" w:cs="Tahoma"/>
          <w:b/>
          <w:color w:val="006600"/>
          <w:sz w:val="20"/>
          <w:lang w:val="ro-RO"/>
        </w:rPr>
        <w:t>office@adideseuribn.ro</w:t>
      </w:r>
    </w:hyperlink>
    <w:r w:rsidRPr="002874B3">
      <w:rPr>
        <w:rFonts w:ascii="Tahoma" w:hAnsi="Tahoma" w:cs="Tahoma"/>
        <w:b/>
        <w:color w:val="006600"/>
        <w:sz w:val="20"/>
        <w:lang w:val="ro-RO"/>
      </w:rPr>
      <w:t xml:space="preserve">, </w:t>
    </w:r>
    <w:r>
      <w:rPr>
        <w:rFonts w:ascii="Tahoma" w:hAnsi="Tahoma" w:cs="Tahoma"/>
        <w:b/>
        <w:color w:val="006600"/>
        <w:sz w:val="20"/>
        <w:lang w:val="ro-RO"/>
      </w:rPr>
      <w:t>WEB: www.adideseuribn.ro</w:t>
    </w:r>
  </w:p>
  <w:p w14:paraId="0D9F60C8" w14:textId="77777777" w:rsidR="00F6717B" w:rsidRDefault="00F6717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E37D7" w14:textId="77777777" w:rsidR="00593946" w:rsidRDefault="00593946" w:rsidP="00B660F9">
      <w:pPr>
        <w:spacing w:after="0" w:line="240" w:lineRule="auto"/>
      </w:pPr>
      <w:r>
        <w:separator/>
      </w:r>
    </w:p>
  </w:footnote>
  <w:footnote w:type="continuationSeparator" w:id="0">
    <w:p w14:paraId="7C9B1365" w14:textId="77777777" w:rsidR="00593946" w:rsidRDefault="00593946" w:rsidP="00B660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18485" w14:textId="77777777" w:rsidR="00F6717B" w:rsidRDefault="00F6717B" w:rsidP="00857B31">
    <w:pPr>
      <w:pStyle w:val="Antet"/>
      <w:rPr>
        <w:b/>
        <w:sz w:val="16"/>
      </w:rPr>
    </w:pPr>
    <w:r>
      <w:rPr>
        <w:b/>
        <w:noProof/>
        <w:sz w:val="16"/>
      </w:rPr>
      <w:drawing>
        <wp:anchor distT="0" distB="0" distL="114300" distR="114300" simplePos="0" relativeHeight="251659264" behindDoc="0" locked="0" layoutInCell="1" allowOverlap="1" wp14:anchorId="631E723D" wp14:editId="22116BE6">
          <wp:simplePos x="0" y="0"/>
          <wp:positionH relativeFrom="column">
            <wp:posOffset>4685665</wp:posOffset>
          </wp:positionH>
          <wp:positionV relativeFrom="paragraph">
            <wp:posOffset>40005</wp:posOffset>
          </wp:positionV>
          <wp:extent cx="2286000" cy="950686"/>
          <wp:effectExtent l="0" t="0" r="0" b="0"/>
          <wp:wrapNone/>
          <wp:docPr id="4" name="Imagine 1" descr="logo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transpare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86000" cy="950686"/>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noProof/>
        <w:sz w:val="16"/>
      </w:rPr>
      <w:drawing>
        <wp:inline distT="0" distB="0" distL="0" distR="0" wp14:anchorId="116512F3" wp14:editId="6D94B730">
          <wp:extent cx="1688223"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jpeg.jpg"/>
                  <pic:cNvPicPr/>
                </pic:nvPicPr>
                <pic:blipFill>
                  <a:blip r:embed="rId2">
                    <a:extLst>
                      <a:ext uri="{28A0092B-C50C-407E-A947-70E740481C1C}">
                        <a14:useLocalDpi xmlns:a14="http://schemas.microsoft.com/office/drawing/2010/main" val="0"/>
                      </a:ext>
                    </a:extLst>
                  </a:blip>
                  <a:stretch>
                    <a:fillRect/>
                  </a:stretch>
                </pic:blipFill>
                <pic:spPr>
                  <a:xfrm>
                    <a:off x="0" y="0"/>
                    <a:ext cx="1687450" cy="1058695"/>
                  </a:xfrm>
                  <a:prstGeom prst="rect">
                    <a:avLst/>
                  </a:prstGeom>
                </pic:spPr>
              </pic:pic>
            </a:graphicData>
          </a:graphic>
        </wp:inline>
      </w:drawing>
    </w:r>
  </w:p>
  <w:p w14:paraId="1165AC59" w14:textId="77777777" w:rsidR="00F6717B" w:rsidRDefault="00F6717B" w:rsidP="00857B31">
    <w:pPr>
      <w:pStyle w:val="Antet"/>
      <w:rPr>
        <w:b/>
        <w:sz w:val="16"/>
      </w:rPr>
    </w:pPr>
    <w:r>
      <w:rPr>
        <w:b/>
        <w:noProof/>
        <w:sz w:val="16"/>
      </w:rPr>
      <mc:AlternateContent>
        <mc:Choice Requires="wps">
          <w:drawing>
            <wp:anchor distT="0" distB="0" distL="114300" distR="114300" simplePos="0" relativeHeight="251661312" behindDoc="0" locked="0" layoutInCell="1" allowOverlap="1" wp14:anchorId="7D448E24" wp14:editId="4A0DF5E3">
              <wp:simplePos x="0" y="0"/>
              <wp:positionH relativeFrom="column">
                <wp:posOffset>-8255</wp:posOffset>
              </wp:positionH>
              <wp:positionV relativeFrom="paragraph">
                <wp:posOffset>30480</wp:posOffset>
              </wp:positionV>
              <wp:extent cx="6934200" cy="0"/>
              <wp:effectExtent l="20320" t="20955" r="27305" b="2667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0" cy="0"/>
                      </a:xfrm>
                      <a:prstGeom prst="straightConnector1">
                        <a:avLst/>
                      </a:prstGeom>
                      <a:noFill/>
                      <a:ln w="38100">
                        <a:solidFill>
                          <a:srgbClr val="0066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CBC916" id="_x0000_t32" coordsize="21600,21600" o:spt="32" o:oned="t" path="m,l21600,21600e" filled="f">
              <v:path arrowok="t" fillok="f" o:connecttype="none"/>
              <o:lock v:ext="edit" shapetype="t"/>
            </v:shapetype>
            <v:shape id="AutoShape 2" o:spid="_x0000_s1026" type="#_x0000_t32" style="position:absolute;margin-left:-.65pt;margin-top:2.4pt;width:54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" strokecolor="#060" strokeweight="3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F7988"/>
    <w:multiLevelType w:val="hybridMultilevel"/>
    <w:tmpl w:val="F6EC832A"/>
    <w:lvl w:ilvl="0" w:tplc="EDF443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CD74C3"/>
    <w:multiLevelType w:val="multilevel"/>
    <w:tmpl w:val="529482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9906BA"/>
    <w:multiLevelType w:val="hybridMultilevel"/>
    <w:tmpl w:val="60422808"/>
    <w:lvl w:ilvl="0" w:tplc="A53C781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C1622F5"/>
    <w:multiLevelType w:val="hybridMultilevel"/>
    <w:tmpl w:val="239C8BF2"/>
    <w:lvl w:ilvl="0" w:tplc="7C846CC4">
      <w:start w:val="1"/>
      <w:numFmt w:val="bullet"/>
      <w:lvlText w:val="-"/>
      <w:lvlJc w:val="left"/>
      <w:pPr>
        <w:ind w:left="1080" w:hanging="360"/>
      </w:pPr>
      <w:rPr>
        <w:rFonts w:ascii="Tahoma" w:eastAsia="Calibri"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03D7A7A"/>
    <w:multiLevelType w:val="hybridMultilevel"/>
    <w:tmpl w:val="FB987A58"/>
    <w:lvl w:ilvl="0" w:tplc="DFBCD49C">
      <w:numFmt w:val="bullet"/>
      <w:lvlText w:val="-"/>
      <w:lvlJc w:val="left"/>
      <w:pPr>
        <w:ind w:left="720" w:hanging="360"/>
      </w:pPr>
      <w:rPr>
        <w:rFonts w:ascii="Tahoma" w:eastAsiaTheme="minorEastAsia"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7195A57"/>
    <w:multiLevelType w:val="hybridMultilevel"/>
    <w:tmpl w:val="EAF2EB8A"/>
    <w:lvl w:ilvl="0" w:tplc="628E7BE2">
      <w:start w:val="19"/>
      <w:numFmt w:val="bullet"/>
      <w:lvlText w:val="-"/>
      <w:lvlJc w:val="left"/>
      <w:pPr>
        <w:ind w:left="1080" w:hanging="360"/>
      </w:pPr>
      <w:rPr>
        <w:rFonts w:ascii="Tahoma" w:eastAsiaTheme="minorEastAsia"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7333972"/>
    <w:multiLevelType w:val="hybridMultilevel"/>
    <w:tmpl w:val="BB1CC6A4"/>
    <w:lvl w:ilvl="0" w:tplc="3CAC09C8">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455FF9"/>
    <w:multiLevelType w:val="hybridMultilevel"/>
    <w:tmpl w:val="3A449ECA"/>
    <w:lvl w:ilvl="0" w:tplc="A5344DBA">
      <w:start w:val="1"/>
      <w:numFmt w:val="bullet"/>
      <w:lvlText w:val="-"/>
      <w:lvlJc w:val="left"/>
      <w:pPr>
        <w:ind w:left="1080" w:hanging="360"/>
      </w:pPr>
      <w:rPr>
        <w:rFonts w:ascii="Tahoma" w:eastAsiaTheme="minorHAnsi" w:hAnsi="Tahoma" w:cs="Tahom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4D47512A"/>
    <w:multiLevelType w:val="hybridMultilevel"/>
    <w:tmpl w:val="4080F768"/>
    <w:lvl w:ilvl="0" w:tplc="BAC472EC">
      <w:start w:val="1"/>
      <w:numFmt w:val="bullet"/>
      <w:lvlText w:val="-"/>
      <w:lvlJc w:val="left"/>
      <w:pPr>
        <w:ind w:left="1080" w:hanging="360"/>
      </w:pPr>
      <w:rPr>
        <w:rFonts w:ascii="Tahoma" w:eastAsia="Calibri"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5665FA6"/>
    <w:multiLevelType w:val="hybridMultilevel"/>
    <w:tmpl w:val="C0003C68"/>
    <w:lvl w:ilvl="0" w:tplc="6CAC8F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7983571"/>
    <w:multiLevelType w:val="hybridMultilevel"/>
    <w:tmpl w:val="634E0E2C"/>
    <w:lvl w:ilvl="0" w:tplc="5F1643BE">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934A8B"/>
    <w:multiLevelType w:val="hybridMultilevel"/>
    <w:tmpl w:val="57E8F2E4"/>
    <w:lvl w:ilvl="0" w:tplc="BD5E3DC6">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997625"/>
    <w:multiLevelType w:val="hybridMultilevel"/>
    <w:tmpl w:val="66F64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F25CF4"/>
    <w:multiLevelType w:val="hybridMultilevel"/>
    <w:tmpl w:val="F4EA7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9B7E55"/>
    <w:multiLevelType w:val="hybridMultilevel"/>
    <w:tmpl w:val="CEE00B62"/>
    <w:lvl w:ilvl="0" w:tplc="3404FCB2">
      <w:start w:val="5"/>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042466"/>
    <w:multiLevelType w:val="hybridMultilevel"/>
    <w:tmpl w:val="ADA89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7B5E96"/>
    <w:multiLevelType w:val="hybridMultilevel"/>
    <w:tmpl w:val="42FE7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723D38"/>
    <w:multiLevelType w:val="multilevel"/>
    <w:tmpl w:val="59300B7E"/>
    <w:lvl w:ilvl="0">
      <w:start w:val="1"/>
      <w:numFmt w:val="decimal"/>
      <w:lvlText w:val="%1."/>
      <w:lvlJc w:val="left"/>
      <w:pPr>
        <w:ind w:left="1083" w:hanging="360"/>
      </w:pPr>
    </w:lvl>
    <w:lvl w:ilvl="1">
      <w:start w:val="1"/>
      <w:numFmt w:val="decimal"/>
      <w:isLgl/>
      <w:lvlText w:val="%1.%2."/>
      <w:lvlJc w:val="left"/>
      <w:pPr>
        <w:ind w:left="1803" w:hanging="720"/>
      </w:pPr>
    </w:lvl>
    <w:lvl w:ilvl="2">
      <w:start w:val="1"/>
      <w:numFmt w:val="decimal"/>
      <w:isLgl/>
      <w:lvlText w:val="%1.%2.%3."/>
      <w:lvlJc w:val="left"/>
      <w:pPr>
        <w:ind w:left="2523" w:hanging="1080"/>
      </w:pPr>
    </w:lvl>
    <w:lvl w:ilvl="3">
      <w:start w:val="1"/>
      <w:numFmt w:val="decimal"/>
      <w:isLgl/>
      <w:lvlText w:val="%1.%2.%3.%4."/>
      <w:lvlJc w:val="left"/>
      <w:pPr>
        <w:ind w:left="3243" w:hanging="1440"/>
      </w:pPr>
    </w:lvl>
    <w:lvl w:ilvl="4">
      <w:start w:val="1"/>
      <w:numFmt w:val="decimal"/>
      <w:isLgl/>
      <w:lvlText w:val="%1.%2.%3.%4.%5."/>
      <w:lvlJc w:val="left"/>
      <w:pPr>
        <w:ind w:left="3963" w:hanging="1800"/>
      </w:pPr>
    </w:lvl>
    <w:lvl w:ilvl="5">
      <w:start w:val="1"/>
      <w:numFmt w:val="decimal"/>
      <w:isLgl/>
      <w:lvlText w:val="%1.%2.%3.%4.%5.%6."/>
      <w:lvlJc w:val="left"/>
      <w:pPr>
        <w:ind w:left="4323" w:hanging="1800"/>
      </w:pPr>
    </w:lvl>
    <w:lvl w:ilvl="6">
      <w:start w:val="1"/>
      <w:numFmt w:val="decimal"/>
      <w:isLgl/>
      <w:lvlText w:val="%1.%2.%3.%4.%5.%6.%7."/>
      <w:lvlJc w:val="left"/>
      <w:pPr>
        <w:ind w:left="5043" w:hanging="2160"/>
      </w:pPr>
    </w:lvl>
    <w:lvl w:ilvl="7">
      <w:start w:val="1"/>
      <w:numFmt w:val="decimal"/>
      <w:isLgl/>
      <w:lvlText w:val="%1.%2.%3.%4.%5.%6.%7.%8."/>
      <w:lvlJc w:val="left"/>
      <w:pPr>
        <w:ind w:left="5763" w:hanging="2520"/>
      </w:pPr>
    </w:lvl>
    <w:lvl w:ilvl="8">
      <w:start w:val="1"/>
      <w:numFmt w:val="decimal"/>
      <w:isLgl/>
      <w:lvlText w:val="%1.%2.%3.%4.%5.%6.%7.%8.%9."/>
      <w:lvlJc w:val="left"/>
      <w:pPr>
        <w:ind w:left="6483" w:hanging="2880"/>
      </w:pPr>
    </w:lvl>
  </w:abstractNum>
  <w:abstractNum w:abstractNumId="18" w15:restartNumberingAfterBreak="0">
    <w:nsid w:val="79B27DB2"/>
    <w:multiLevelType w:val="hybridMultilevel"/>
    <w:tmpl w:val="547EF83A"/>
    <w:lvl w:ilvl="0" w:tplc="757EC5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1775663">
    <w:abstractNumId w:val="14"/>
  </w:num>
  <w:num w:numId="2" w16cid:durableId="1329869873">
    <w:abstractNumId w:val="13"/>
  </w:num>
  <w:num w:numId="3" w16cid:durableId="1412897004">
    <w:abstractNumId w:val="1"/>
  </w:num>
  <w:num w:numId="4" w16cid:durableId="1328242891">
    <w:abstractNumId w:val="18"/>
  </w:num>
  <w:num w:numId="5" w16cid:durableId="1931233939">
    <w:abstractNumId w:val="8"/>
  </w:num>
  <w:num w:numId="6" w16cid:durableId="1272054644">
    <w:abstractNumId w:val="15"/>
  </w:num>
  <w:num w:numId="7" w16cid:durableId="106119822">
    <w:abstractNumId w:val="3"/>
  </w:num>
  <w:num w:numId="8" w16cid:durableId="217326636">
    <w:abstractNumId w:val="0"/>
  </w:num>
  <w:num w:numId="9" w16cid:durableId="1606570066">
    <w:abstractNumId w:val="12"/>
  </w:num>
  <w:num w:numId="10" w16cid:durableId="880943440">
    <w:abstractNumId w:val="10"/>
  </w:num>
  <w:num w:numId="11" w16cid:durableId="761029770">
    <w:abstractNumId w:val="6"/>
  </w:num>
  <w:num w:numId="12" w16cid:durableId="1544517698">
    <w:abstractNumId w:val="5"/>
  </w:num>
  <w:num w:numId="13" w16cid:durableId="2635562">
    <w:abstractNumId w:val="16"/>
  </w:num>
  <w:num w:numId="14" w16cid:durableId="1170830005">
    <w:abstractNumId w:val="2"/>
  </w:num>
  <w:num w:numId="15" w16cid:durableId="148911504">
    <w:abstractNumId w:val="7"/>
  </w:num>
  <w:num w:numId="16" w16cid:durableId="74522483">
    <w:abstractNumId w:val="4"/>
  </w:num>
  <w:num w:numId="17" w16cid:durableId="639773529">
    <w:abstractNumId w:val="2"/>
  </w:num>
  <w:num w:numId="18" w16cid:durableId="6556512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37412">
    <w:abstractNumId w:val="11"/>
  </w:num>
  <w:num w:numId="20" w16cid:durableId="7158603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4097">
      <o:colormru v:ext="edit" colors="#06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60F9"/>
    <w:rsid w:val="00000AE9"/>
    <w:rsid w:val="00000B06"/>
    <w:rsid w:val="00000DE1"/>
    <w:rsid w:val="000017C7"/>
    <w:rsid w:val="00002402"/>
    <w:rsid w:val="00003248"/>
    <w:rsid w:val="00003943"/>
    <w:rsid w:val="0000519C"/>
    <w:rsid w:val="00013F5D"/>
    <w:rsid w:val="000149B9"/>
    <w:rsid w:val="00016FEF"/>
    <w:rsid w:val="000210C6"/>
    <w:rsid w:val="00022670"/>
    <w:rsid w:val="00027151"/>
    <w:rsid w:val="00027B43"/>
    <w:rsid w:val="0003064A"/>
    <w:rsid w:val="0003069B"/>
    <w:rsid w:val="0003466F"/>
    <w:rsid w:val="000346B7"/>
    <w:rsid w:val="00035AB9"/>
    <w:rsid w:val="000378D6"/>
    <w:rsid w:val="00044558"/>
    <w:rsid w:val="00044801"/>
    <w:rsid w:val="00046F1C"/>
    <w:rsid w:val="00050D28"/>
    <w:rsid w:val="000516B5"/>
    <w:rsid w:val="000540E1"/>
    <w:rsid w:val="00054306"/>
    <w:rsid w:val="0005599C"/>
    <w:rsid w:val="00056512"/>
    <w:rsid w:val="00057E07"/>
    <w:rsid w:val="00060872"/>
    <w:rsid w:val="00061715"/>
    <w:rsid w:val="0006274F"/>
    <w:rsid w:val="000636C7"/>
    <w:rsid w:val="000650B5"/>
    <w:rsid w:val="00070533"/>
    <w:rsid w:val="00073024"/>
    <w:rsid w:val="0007403F"/>
    <w:rsid w:val="00074433"/>
    <w:rsid w:val="00075DE0"/>
    <w:rsid w:val="00076728"/>
    <w:rsid w:val="0008151E"/>
    <w:rsid w:val="00084DBD"/>
    <w:rsid w:val="00090B1E"/>
    <w:rsid w:val="00090CFC"/>
    <w:rsid w:val="000913C6"/>
    <w:rsid w:val="00091956"/>
    <w:rsid w:val="0009394B"/>
    <w:rsid w:val="000956C2"/>
    <w:rsid w:val="00096576"/>
    <w:rsid w:val="00097E4E"/>
    <w:rsid w:val="000A105C"/>
    <w:rsid w:val="000A14BB"/>
    <w:rsid w:val="000A17C4"/>
    <w:rsid w:val="000A1A52"/>
    <w:rsid w:val="000A42E2"/>
    <w:rsid w:val="000A4530"/>
    <w:rsid w:val="000A4A46"/>
    <w:rsid w:val="000A5BEE"/>
    <w:rsid w:val="000A681A"/>
    <w:rsid w:val="000A768A"/>
    <w:rsid w:val="000A7F05"/>
    <w:rsid w:val="000B15C7"/>
    <w:rsid w:val="000B2409"/>
    <w:rsid w:val="000B2E2D"/>
    <w:rsid w:val="000B42F8"/>
    <w:rsid w:val="000B66D3"/>
    <w:rsid w:val="000B6B13"/>
    <w:rsid w:val="000C1A0E"/>
    <w:rsid w:val="000C214A"/>
    <w:rsid w:val="000C2398"/>
    <w:rsid w:val="000C40C3"/>
    <w:rsid w:val="000C4A3A"/>
    <w:rsid w:val="000C4EC3"/>
    <w:rsid w:val="000C6863"/>
    <w:rsid w:val="000D08D9"/>
    <w:rsid w:val="000D203C"/>
    <w:rsid w:val="000D246D"/>
    <w:rsid w:val="000D2553"/>
    <w:rsid w:val="000D4CFA"/>
    <w:rsid w:val="000E3CCE"/>
    <w:rsid w:val="000E4539"/>
    <w:rsid w:val="000E4FB8"/>
    <w:rsid w:val="000E51FA"/>
    <w:rsid w:val="000F2D4D"/>
    <w:rsid w:val="000F3352"/>
    <w:rsid w:val="000F37E3"/>
    <w:rsid w:val="000F6F9C"/>
    <w:rsid w:val="000F77DA"/>
    <w:rsid w:val="000F7DF1"/>
    <w:rsid w:val="0010050D"/>
    <w:rsid w:val="00101AC1"/>
    <w:rsid w:val="00105600"/>
    <w:rsid w:val="00113AD6"/>
    <w:rsid w:val="00114C40"/>
    <w:rsid w:val="001164D8"/>
    <w:rsid w:val="00116D04"/>
    <w:rsid w:val="0012047A"/>
    <w:rsid w:val="00120613"/>
    <w:rsid w:val="001223A9"/>
    <w:rsid w:val="0012592E"/>
    <w:rsid w:val="00130647"/>
    <w:rsid w:val="00130CFE"/>
    <w:rsid w:val="00133F00"/>
    <w:rsid w:val="001340F9"/>
    <w:rsid w:val="00136AF3"/>
    <w:rsid w:val="0014043D"/>
    <w:rsid w:val="001416F7"/>
    <w:rsid w:val="001418ED"/>
    <w:rsid w:val="00142938"/>
    <w:rsid w:val="00143AD3"/>
    <w:rsid w:val="00143AEB"/>
    <w:rsid w:val="00143B01"/>
    <w:rsid w:val="00143B76"/>
    <w:rsid w:val="00145B38"/>
    <w:rsid w:val="00146387"/>
    <w:rsid w:val="00147F38"/>
    <w:rsid w:val="00152229"/>
    <w:rsid w:val="00152A3C"/>
    <w:rsid w:val="00154C8C"/>
    <w:rsid w:val="001551C4"/>
    <w:rsid w:val="00156061"/>
    <w:rsid w:val="00163169"/>
    <w:rsid w:val="0016514B"/>
    <w:rsid w:val="001668AB"/>
    <w:rsid w:val="00167D88"/>
    <w:rsid w:val="00174BC1"/>
    <w:rsid w:val="0017620F"/>
    <w:rsid w:val="0018010E"/>
    <w:rsid w:val="001818C5"/>
    <w:rsid w:val="00181C0E"/>
    <w:rsid w:val="0018340C"/>
    <w:rsid w:val="001836F6"/>
    <w:rsid w:val="0018664C"/>
    <w:rsid w:val="00186A28"/>
    <w:rsid w:val="001902BE"/>
    <w:rsid w:val="0019160C"/>
    <w:rsid w:val="00193C83"/>
    <w:rsid w:val="00194E92"/>
    <w:rsid w:val="001A1762"/>
    <w:rsid w:val="001A3379"/>
    <w:rsid w:val="001A3DC8"/>
    <w:rsid w:val="001A601A"/>
    <w:rsid w:val="001B0C4B"/>
    <w:rsid w:val="001B1870"/>
    <w:rsid w:val="001B2829"/>
    <w:rsid w:val="001B36B2"/>
    <w:rsid w:val="001C1F08"/>
    <w:rsid w:val="001C2262"/>
    <w:rsid w:val="001C2996"/>
    <w:rsid w:val="001C2BD1"/>
    <w:rsid w:val="001C2CBD"/>
    <w:rsid w:val="001C5BA4"/>
    <w:rsid w:val="001C6767"/>
    <w:rsid w:val="001C6DB7"/>
    <w:rsid w:val="001C785F"/>
    <w:rsid w:val="001C7C02"/>
    <w:rsid w:val="001D09FC"/>
    <w:rsid w:val="001D22B3"/>
    <w:rsid w:val="001D2F95"/>
    <w:rsid w:val="001D43DD"/>
    <w:rsid w:val="001D6828"/>
    <w:rsid w:val="001E127A"/>
    <w:rsid w:val="001E1F1F"/>
    <w:rsid w:val="001E4D92"/>
    <w:rsid w:val="001E7EC4"/>
    <w:rsid w:val="001F09D1"/>
    <w:rsid w:val="001F11BF"/>
    <w:rsid w:val="001F2F44"/>
    <w:rsid w:val="001F3788"/>
    <w:rsid w:val="001F41BD"/>
    <w:rsid w:val="001F5FDB"/>
    <w:rsid w:val="001F6699"/>
    <w:rsid w:val="001F77D0"/>
    <w:rsid w:val="001F7A5D"/>
    <w:rsid w:val="0020302D"/>
    <w:rsid w:val="0020379C"/>
    <w:rsid w:val="00203BFE"/>
    <w:rsid w:val="0020734D"/>
    <w:rsid w:val="00207498"/>
    <w:rsid w:val="0021085E"/>
    <w:rsid w:val="00212094"/>
    <w:rsid w:val="0021239B"/>
    <w:rsid w:val="002125F7"/>
    <w:rsid w:val="0021588F"/>
    <w:rsid w:val="00215D06"/>
    <w:rsid w:val="00217945"/>
    <w:rsid w:val="002213C1"/>
    <w:rsid w:val="002218D9"/>
    <w:rsid w:val="00222D2C"/>
    <w:rsid w:val="00224153"/>
    <w:rsid w:val="00227BF4"/>
    <w:rsid w:val="00230944"/>
    <w:rsid w:val="002316B2"/>
    <w:rsid w:val="00232250"/>
    <w:rsid w:val="00232978"/>
    <w:rsid w:val="00232F29"/>
    <w:rsid w:val="00233082"/>
    <w:rsid w:val="00235427"/>
    <w:rsid w:val="0024157A"/>
    <w:rsid w:val="0024170C"/>
    <w:rsid w:val="0024452E"/>
    <w:rsid w:val="002449CD"/>
    <w:rsid w:val="002457C1"/>
    <w:rsid w:val="0025079B"/>
    <w:rsid w:val="00251433"/>
    <w:rsid w:val="00252F49"/>
    <w:rsid w:val="0025390E"/>
    <w:rsid w:val="00255C5B"/>
    <w:rsid w:val="0026140C"/>
    <w:rsid w:val="00263062"/>
    <w:rsid w:val="00264895"/>
    <w:rsid w:val="00265730"/>
    <w:rsid w:val="00265F84"/>
    <w:rsid w:val="002666CF"/>
    <w:rsid w:val="00266E32"/>
    <w:rsid w:val="002675FB"/>
    <w:rsid w:val="00271099"/>
    <w:rsid w:val="00271B21"/>
    <w:rsid w:val="00280748"/>
    <w:rsid w:val="002819E6"/>
    <w:rsid w:val="002837FA"/>
    <w:rsid w:val="00283E75"/>
    <w:rsid w:val="002874B3"/>
    <w:rsid w:val="00290601"/>
    <w:rsid w:val="0029553A"/>
    <w:rsid w:val="002962AB"/>
    <w:rsid w:val="002A0A83"/>
    <w:rsid w:val="002A2C0D"/>
    <w:rsid w:val="002A3C6A"/>
    <w:rsid w:val="002A42C5"/>
    <w:rsid w:val="002A7EB2"/>
    <w:rsid w:val="002A7EF9"/>
    <w:rsid w:val="002B013B"/>
    <w:rsid w:val="002B07BE"/>
    <w:rsid w:val="002B08C4"/>
    <w:rsid w:val="002B0F9D"/>
    <w:rsid w:val="002B5097"/>
    <w:rsid w:val="002B54AF"/>
    <w:rsid w:val="002B6C99"/>
    <w:rsid w:val="002B72EB"/>
    <w:rsid w:val="002C02A6"/>
    <w:rsid w:val="002C197C"/>
    <w:rsid w:val="002C30EC"/>
    <w:rsid w:val="002C3238"/>
    <w:rsid w:val="002C3ED9"/>
    <w:rsid w:val="002C626B"/>
    <w:rsid w:val="002C6360"/>
    <w:rsid w:val="002C6B96"/>
    <w:rsid w:val="002C6F8D"/>
    <w:rsid w:val="002D5C07"/>
    <w:rsid w:val="002E0EDE"/>
    <w:rsid w:val="002E14EF"/>
    <w:rsid w:val="002E1839"/>
    <w:rsid w:val="002E3278"/>
    <w:rsid w:val="002E4B3B"/>
    <w:rsid w:val="002F3E6A"/>
    <w:rsid w:val="002F599C"/>
    <w:rsid w:val="00300379"/>
    <w:rsid w:val="00303CA8"/>
    <w:rsid w:val="00304640"/>
    <w:rsid w:val="003060E3"/>
    <w:rsid w:val="0030681F"/>
    <w:rsid w:val="00306F84"/>
    <w:rsid w:val="003106B8"/>
    <w:rsid w:val="00310DA8"/>
    <w:rsid w:val="00311DA0"/>
    <w:rsid w:val="003121B7"/>
    <w:rsid w:val="00312EE4"/>
    <w:rsid w:val="00314E01"/>
    <w:rsid w:val="00314F41"/>
    <w:rsid w:val="00315710"/>
    <w:rsid w:val="00316423"/>
    <w:rsid w:val="003169AB"/>
    <w:rsid w:val="003174AF"/>
    <w:rsid w:val="003233C4"/>
    <w:rsid w:val="003250FA"/>
    <w:rsid w:val="003256D9"/>
    <w:rsid w:val="003258A4"/>
    <w:rsid w:val="00327DE9"/>
    <w:rsid w:val="0033184D"/>
    <w:rsid w:val="00331C05"/>
    <w:rsid w:val="00335B37"/>
    <w:rsid w:val="00335BB5"/>
    <w:rsid w:val="003362A7"/>
    <w:rsid w:val="00336A75"/>
    <w:rsid w:val="003404DC"/>
    <w:rsid w:val="00341051"/>
    <w:rsid w:val="00344380"/>
    <w:rsid w:val="00346CD6"/>
    <w:rsid w:val="0035450E"/>
    <w:rsid w:val="00356029"/>
    <w:rsid w:val="003566E2"/>
    <w:rsid w:val="00356D6E"/>
    <w:rsid w:val="00357E5B"/>
    <w:rsid w:val="0036304F"/>
    <w:rsid w:val="00367377"/>
    <w:rsid w:val="00371C8A"/>
    <w:rsid w:val="003722CE"/>
    <w:rsid w:val="003728CF"/>
    <w:rsid w:val="00374384"/>
    <w:rsid w:val="00374886"/>
    <w:rsid w:val="00374CFC"/>
    <w:rsid w:val="00375B26"/>
    <w:rsid w:val="00377E9F"/>
    <w:rsid w:val="00390EDA"/>
    <w:rsid w:val="00391901"/>
    <w:rsid w:val="003920A4"/>
    <w:rsid w:val="0039356B"/>
    <w:rsid w:val="003975C0"/>
    <w:rsid w:val="003A06AE"/>
    <w:rsid w:val="003A30BA"/>
    <w:rsid w:val="003A3DFC"/>
    <w:rsid w:val="003A47A7"/>
    <w:rsid w:val="003A6EDB"/>
    <w:rsid w:val="003A6F9C"/>
    <w:rsid w:val="003B06AE"/>
    <w:rsid w:val="003B0759"/>
    <w:rsid w:val="003B097A"/>
    <w:rsid w:val="003B10DA"/>
    <w:rsid w:val="003B13C9"/>
    <w:rsid w:val="003B3E8D"/>
    <w:rsid w:val="003B4AA0"/>
    <w:rsid w:val="003B6572"/>
    <w:rsid w:val="003B68E6"/>
    <w:rsid w:val="003B7440"/>
    <w:rsid w:val="003C027E"/>
    <w:rsid w:val="003C0DA7"/>
    <w:rsid w:val="003C4FC0"/>
    <w:rsid w:val="003C5131"/>
    <w:rsid w:val="003C62F5"/>
    <w:rsid w:val="003C6CC7"/>
    <w:rsid w:val="003C7510"/>
    <w:rsid w:val="003D21D1"/>
    <w:rsid w:val="003D317D"/>
    <w:rsid w:val="003D5044"/>
    <w:rsid w:val="003D649D"/>
    <w:rsid w:val="003D7629"/>
    <w:rsid w:val="003E0045"/>
    <w:rsid w:val="003E24D8"/>
    <w:rsid w:val="003E2BD3"/>
    <w:rsid w:val="003E2EC7"/>
    <w:rsid w:val="003E40FF"/>
    <w:rsid w:val="003E4232"/>
    <w:rsid w:val="003E4384"/>
    <w:rsid w:val="003E4ADF"/>
    <w:rsid w:val="003F089D"/>
    <w:rsid w:val="003F13FB"/>
    <w:rsid w:val="003F27BB"/>
    <w:rsid w:val="003F41DE"/>
    <w:rsid w:val="003F6F3C"/>
    <w:rsid w:val="00400347"/>
    <w:rsid w:val="00401E73"/>
    <w:rsid w:val="00401F0B"/>
    <w:rsid w:val="00402ECF"/>
    <w:rsid w:val="00403D3F"/>
    <w:rsid w:val="004063E2"/>
    <w:rsid w:val="004070D3"/>
    <w:rsid w:val="0041085E"/>
    <w:rsid w:val="0041181C"/>
    <w:rsid w:val="0041457B"/>
    <w:rsid w:val="00415AE7"/>
    <w:rsid w:val="00415F01"/>
    <w:rsid w:val="00416F2A"/>
    <w:rsid w:val="0042157C"/>
    <w:rsid w:val="0042402D"/>
    <w:rsid w:val="00424ABE"/>
    <w:rsid w:val="0042719C"/>
    <w:rsid w:val="00427E4B"/>
    <w:rsid w:val="00431B17"/>
    <w:rsid w:val="00436E50"/>
    <w:rsid w:val="004423FE"/>
    <w:rsid w:val="00443060"/>
    <w:rsid w:val="00443340"/>
    <w:rsid w:val="00444793"/>
    <w:rsid w:val="00444F46"/>
    <w:rsid w:val="004455D9"/>
    <w:rsid w:val="00445E5B"/>
    <w:rsid w:val="004500E3"/>
    <w:rsid w:val="00451488"/>
    <w:rsid w:val="0045351B"/>
    <w:rsid w:val="004544E3"/>
    <w:rsid w:val="00456886"/>
    <w:rsid w:val="004635F6"/>
    <w:rsid w:val="00465A78"/>
    <w:rsid w:val="00467250"/>
    <w:rsid w:val="0047142C"/>
    <w:rsid w:val="0047153D"/>
    <w:rsid w:val="004716F7"/>
    <w:rsid w:val="0047267C"/>
    <w:rsid w:val="00475E2F"/>
    <w:rsid w:val="004762A6"/>
    <w:rsid w:val="00480404"/>
    <w:rsid w:val="004805B4"/>
    <w:rsid w:val="00484490"/>
    <w:rsid w:val="004852DD"/>
    <w:rsid w:val="0048627F"/>
    <w:rsid w:val="00486DCC"/>
    <w:rsid w:val="0049157E"/>
    <w:rsid w:val="00491D2E"/>
    <w:rsid w:val="0049246E"/>
    <w:rsid w:val="00494248"/>
    <w:rsid w:val="004947E7"/>
    <w:rsid w:val="004952EF"/>
    <w:rsid w:val="00497995"/>
    <w:rsid w:val="00497BBE"/>
    <w:rsid w:val="004A104E"/>
    <w:rsid w:val="004A1B33"/>
    <w:rsid w:val="004A567E"/>
    <w:rsid w:val="004B4517"/>
    <w:rsid w:val="004C3213"/>
    <w:rsid w:val="004C396E"/>
    <w:rsid w:val="004C588C"/>
    <w:rsid w:val="004D0F32"/>
    <w:rsid w:val="004D5985"/>
    <w:rsid w:val="004D62FD"/>
    <w:rsid w:val="004D64A1"/>
    <w:rsid w:val="004E2FFE"/>
    <w:rsid w:val="004E4898"/>
    <w:rsid w:val="004E57AD"/>
    <w:rsid w:val="004E634E"/>
    <w:rsid w:val="004E6AC4"/>
    <w:rsid w:val="004E7620"/>
    <w:rsid w:val="004F0595"/>
    <w:rsid w:val="004F240E"/>
    <w:rsid w:val="004F2D87"/>
    <w:rsid w:val="004F37F9"/>
    <w:rsid w:val="004F5FE7"/>
    <w:rsid w:val="004F682D"/>
    <w:rsid w:val="00501393"/>
    <w:rsid w:val="0050562F"/>
    <w:rsid w:val="00505FA9"/>
    <w:rsid w:val="00505FC8"/>
    <w:rsid w:val="0050743C"/>
    <w:rsid w:val="005143AF"/>
    <w:rsid w:val="00514791"/>
    <w:rsid w:val="00514B9A"/>
    <w:rsid w:val="00517CAB"/>
    <w:rsid w:val="005215BC"/>
    <w:rsid w:val="00521F87"/>
    <w:rsid w:val="00522B14"/>
    <w:rsid w:val="0052531F"/>
    <w:rsid w:val="00527375"/>
    <w:rsid w:val="00530AF6"/>
    <w:rsid w:val="00533912"/>
    <w:rsid w:val="00535016"/>
    <w:rsid w:val="005358C7"/>
    <w:rsid w:val="00537840"/>
    <w:rsid w:val="005418E0"/>
    <w:rsid w:val="00542CF7"/>
    <w:rsid w:val="00546B94"/>
    <w:rsid w:val="00547AA1"/>
    <w:rsid w:val="005503ED"/>
    <w:rsid w:val="00550D6E"/>
    <w:rsid w:val="00560595"/>
    <w:rsid w:val="00560DE1"/>
    <w:rsid w:val="0056259A"/>
    <w:rsid w:val="00564139"/>
    <w:rsid w:val="005672FD"/>
    <w:rsid w:val="00571593"/>
    <w:rsid w:val="00572962"/>
    <w:rsid w:val="005764BD"/>
    <w:rsid w:val="00580A6D"/>
    <w:rsid w:val="00580CDC"/>
    <w:rsid w:val="0058130C"/>
    <w:rsid w:val="005815C4"/>
    <w:rsid w:val="005816F8"/>
    <w:rsid w:val="005845A9"/>
    <w:rsid w:val="00584A3F"/>
    <w:rsid w:val="00585EDD"/>
    <w:rsid w:val="005866A0"/>
    <w:rsid w:val="005877E7"/>
    <w:rsid w:val="0059013B"/>
    <w:rsid w:val="00590944"/>
    <w:rsid w:val="00591A94"/>
    <w:rsid w:val="00592DF0"/>
    <w:rsid w:val="00593946"/>
    <w:rsid w:val="00594726"/>
    <w:rsid w:val="00596B49"/>
    <w:rsid w:val="005979EA"/>
    <w:rsid w:val="005A2E2A"/>
    <w:rsid w:val="005A3E61"/>
    <w:rsid w:val="005A5BCC"/>
    <w:rsid w:val="005A771A"/>
    <w:rsid w:val="005A7E59"/>
    <w:rsid w:val="005B02D3"/>
    <w:rsid w:val="005B1CBC"/>
    <w:rsid w:val="005B1CBD"/>
    <w:rsid w:val="005B372B"/>
    <w:rsid w:val="005B432A"/>
    <w:rsid w:val="005B45DE"/>
    <w:rsid w:val="005B49D3"/>
    <w:rsid w:val="005B6F67"/>
    <w:rsid w:val="005C00D0"/>
    <w:rsid w:val="005C18FF"/>
    <w:rsid w:val="005C4D43"/>
    <w:rsid w:val="005C709D"/>
    <w:rsid w:val="005C7923"/>
    <w:rsid w:val="005D1285"/>
    <w:rsid w:val="005D2363"/>
    <w:rsid w:val="005D34E2"/>
    <w:rsid w:val="005D4806"/>
    <w:rsid w:val="005D6A5E"/>
    <w:rsid w:val="005D6FA8"/>
    <w:rsid w:val="005E18CF"/>
    <w:rsid w:val="005E226A"/>
    <w:rsid w:val="005E2F30"/>
    <w:rsid w:val="005E3E51"/>
    <w:rsid w:val="005E76F9"/>
    <w:rsid w:val="005F3699"/>
    <w:rsid w:val="005F402B"/>
    <w:rsid w:val="005F5A59"/>
    <w:rsid w:val="005F5D08"/>
    <w:rsid w:val="005F67D7"/>
    <w:rsid w:val="005F7D3B"/>
    <w:rsid w:val="00601034"/>
    <w:rsid w:val="00602565"/>
    <w:rsid w:val="00602E7D"/>
    <w:rsid w:val="00604C96"/>
    <w:rsid w:val="00605FEB"/>
    <w:rsid w:val="00606980"/>
    <w:rsid w:val="00606BB7"/>
    <w:rsid w:val="006106BC"/>
    <w:rsid w:val="00614FF5"/>
    <w:rsid w:val="00620A07"/>
    <w:rsid w:val="00622690"/>
    <w:rsid w:val="006255E2"/>
    <w:rsid w:val="00625A67"/>
    <w:rsid w:val="00626837"/>
    <w:rsid w:val="00627E2E"/>
    <w:rsid w:val="006332BF"/>
    <w:rsid w:val="00633D81"/>
    <w:rsid w:val="00635057"/>
    <w:rsid w:val="006364C2"/>
    <w:rsid w:val="00637243"/>
    <w:rsid w:val="006405A9"/>
    <w:rsid w:val="00640E39"/>
    <w:rsid w:val="00641069"/>
    <w:rsid w:val="00642F0F"/>
    <w:rsid w:val="006466A5"/>
    <w:rsid w:val="006508EE"/>
    <w:rsid w:val="00655149"/>
    <w:rsid w:val="006559CB"/>
    <w:rsid w:val="006559F2"/>
    <w:rsid w:val="00656E92"/>
    <w:rsid w:val="006570D7"/>
    <w:rsid w:val="00660447"/>
    <w:rsid w:val="006607FE"/>
    <w:rsid w:val="006619EF"/>
    <w:rsid w:val="00666A63"/>
    <w:rsid w:val="00671EC8"/>
    <w:rsid w:val="006764C1"/>
    <w:rsid w:val="00677D17"/>
    <w:rsid w:val="00677EB3"/>
    <w:rsid w:val="006801AB"/>
    <w:rsid w:val="0068063F"/>
    <w:rsid w:val="0068150C"/>
    <w:rsid w:val="006860D9"/>
    <w:rsid w:val="0069181B"/>
    <w:rsid w:val="00692E9F"/>
    <w:rsid w:val="0069505A"/>
    <w:rsid w:val="00697594"/>
    <w:rsid w:val="00697792"/>
    <w:rsid w:val="006A0924"/>
    <w:rsid w:val="006A1E87"/>
    <w:rsid w:val="006A2527"/>
    <w:rsid w:val="006A3F5D"/>
    <w:rsid w:val="006A3FD2"/>
    <w:rsid w:val="006B1AC9"/>
    <w:rsid w:val="006B1FB8"/>
    <w:rsid w:val="006B4F5A"/>
    <w:rsid w:val="006B5BB7"/>
    <w:rsid w:val="006B6EA4"/>
    <w:rsid w:val="006B7146"/>
    <w:rsid w:val="006B731D"/>
    <w:rsid w:val="006B7B4E"/>
    <w:rsid w:val="006C0E67"/>
    <w:rsid w:val="006C2AA1"/>
    <w:rsid w:val="006C58C3"/>
    <w:rsid w:val="006C5B7B"/>
    <w:rsid w:val="006D0630"/>
    <w:rsid w:val="006D4712"/>
    <w:rsid w:val="006D4DB2"/>
    <w:rsid w:val="006D59C8"/>
    <w:rsid w:val="006D6081"/>
    <w:rsid w:val="006D644D"/>
    <w:rsid w:val="006E0649"/>
    <w:rsid w:val="006E0DF9"/>
    <w:rsid w:val="006E1E5C"/>
    <w:rsid w:val="006E1F9C"/>
    <w:rsid w:val="006E225E"/>
    <w:rsid w:val="006E24D6"/>
    <w:rsid w:val="006E25ED"/>
    <w:rsid w:val="006E3116"/>
    <w:rsid w:val="006E37BF"/>
    <w:rsid w:val="006E3882"/>
    <w:rsid w:val="006E3EBD"/>
    <w:rsid w:val="006E5C6F"/>
    <w:rsid w:val="006E65A4"/>
    <w:rsid w:val="006E7D55"/>
    <w:rsid w:val="006F1CEE"/>
    <w:rsid w:val="00702F22"/>
    <w:rsid w:val="0070793E"/>
    <w:rsid w:val="00707AF3"/>
    <w:rsid w:val="007121B2"/>
    <w:rsid w:val="00714623"/>
    <w:rsid w:val="00715A53"/>
    <w:rsid w:val="00720D17"/>
    <w:rsid w:val="00722949"/>
    <w:rsid w:val="00723EFE"/>
    <w:rsid w:val="007257B5"/>
    <w:rsid w:val="00726179"/>
    <w:rsid w:val="00726282"/>
    <w:rsid w:val="007263B2"/>
    <w:rsid w:val="0072770B"/>
    <w:rsid w:val="00727DA1"/>
    <w:rsid w:val="00727E3B"/>
    <w:rsid w:val="00731F11"/>
    <w:rsid w:val="0073328A"/>
    <w:rsid w:val="0073362B"/>
    <w:rsid w:val="007336F6"/>
    <w:rsid w:val="00735708"/>
    <w:rsid w:val="00737314"/>
    <w:rsid w:val="0073758A"/>
    <w:rsid w:val="00740A5D"/>
    <w:rsid w:val="00742AD5"/>
    <w:rsid w:val="00743681"/>
    <w:rsid w:val="00745280"/>
    <w:rsid w:val="00746065"/>
    <w:rsid w:val="00746C33"/>
    <w:rsid w:val="00747BE5"/>
    <w:rsid w:val="00752CEF"/>
    <w:rsid w:val="007541B4"/>
    <w:rsid w:val="007545F9"/>
    <w:rsid w:val="00754766"/>
    <w:rsid w:val="00755225"/>
    <w:rsid w:val="007573E5"/>
    <w:rsid w:val="0075783D"/>
    <w:rsid w:val="00760D9A"/>
    <w:rsid w:val="00763113"/>
    <w:rsid w:val="007670F9"/>
    <w:rsid w:val="00772608"/>
    <w:rsid w:val="00772AA5"/>
    <w:rsid w:val="00773DA9"/>
    <w:rsid w:val="0077461C"/>
    <w:rsid w:val="007759C1"/>
    <w:rsid w:val="00781983"/>
    <w:rsid w:val="00782197"/>
    <w:rsid w:val="0078517C"/>
    <w:rsid w:val="0078589A"/>
    <w:rsid w:val="00786249"/>
    <w:rsid w:val="00790121"/>
    <w:rsid w:val="007903B9"/>
    <w:rsid w:val="007905C0"/>
    <w:rsid w:val="00790BB9"/>
    <w:rsid w:val="00791B81"/>
    <w:rsid w:val="00797240"/>
    <w:rsid w:val="00797A37"/>
    <w:rsid w:val="00797DF2"/>
    <w:rsid w:val="007A1E95"/>
    <w:rsid w:val="007A2700"/>
    <w:rsid w:val="007A2AB1"/>
    <w:rsid w:val="007A453D"/>
    <w:rsid w:val="007A5791"/>
    <w:rsid w:val="007B12B0"/>
    <w:rsid w:val="007B1608"/>
    <w:rsid w:val="007B65D3"/>
    <w:rsid w:val="007C20B1"/>
    <w:rsid w:val="007C57B1"/>
    <w:rsid w:val="007C7DCC"/>
    <w:rsid w:val="007D0925"/>
    <w:rsid w:val="007D09A6"/>
    <w:rsid w:val="007D3293"/>
    <w:rsid w:val="007D458F"/>
    <w:rsid w:val="007D54B6"/>
    <w:rsid w:val="007D58AD"/>
    <w:rsid w:val="007D5CAA"/>
    <w:rsid w:val="007D7BE0"/>
    <w:rsid w:val="007E2EE6"/>
    <w:rsid w:val="007E3176"/>
    <w:rsid w:val="007E55D9"/>
    <w:rsid w:val="007E6661"/>
    <w:rsid w:val="007E7082"/>
    <w:rsid w:val="007E7227"/>
    <w:rsid w:val="007E7391"/>
    <w:rsid w:val="007E7FFA"/>
    <w:rsid w:val="007F2106"/>
    <w:rsid w:val="007F40C2"/>
    <w:rsid w:val="007F4175"/>
    <w:rsid w:val="007F42A7"/>
    <w:rsid w:val="007F4D90"/>
    <w:rsid w:val="0080248C"/>
    <w:rsid w:val="00807631"/>
    <w:rsid w:val="00811FF0"/>
    <w:rsid w:val="008130DB"/>
    <w:rsid w:val="0081589F"/>
    <w:rsid w:val="00817237"/>
    <w:rsid w:val="008212F4"/>
    <w:rsid w:val="008257CC"/>
    <w:rsid w:val="00826599"/>
    <w:rsid w:val="00826B65"/>
    <w:rsid w:val="00827840"/>
    <w:rsid w:val="00827B53"/>
    <w:rsid w:val="00827BE0"/>
    <w:rsid w:val="008302A9"/>
    <w:rsid w:val="008337E7"/>
    <w:rsid w:val="00834376"/>
    <w:rsid w:val="00834B6B"/>
    <w:rsid w:val="00836494"/>
    <w:rsid w:val="008400A9"/>
    <w:rsid w:val="00840EFF"/>
    <w:rsid w:val="00841421"/>
    <w:rsid w:val="00842254"/>
    <w:rsid w:val="008425D7"/>
    <w:rsid w:val="00843A1F"/>
    <w:rsid w:val="00843ABA"/>
    <w:rsid w:val="008463FC"/>
    <w:rsid w:val="00851471"/>
    <w:rsid w:val="00851D7A"/>
    <w:rsid w:val="00857B31"/>
    <w:rsid w:val="00857E33"/>
    <w:rsid w:val="00862B39"/>
    <w:rsid w:val="00862D7A"/>
    <w:rsid w:val="00867C70"/>
    <w:rsid w:val="00870B61"/>
    <w:rsid w:val="00875074"/>
    <w:rsid w:val="008755B6"/>
    <w:rsid w:val="008759BF"/>
    <w:rsid w:val="00875AA7"/>
    <w:rsid w:val="008777CF"/>
    <w:rsid w:val="008777E0"/>
    <w:rsid w:val="00882AAF"/>
    <w:rsid w:val="00886E4B"/>
    <w:rsid w:val="008878C0"/>
    <w:rsid w:val="00887EC0"/>
    <w:rsid w:val="008913E8"/>
    <w:rsid w:val="0089308F"/>
    <w:rsid w:val="008934D3"/>
    <w:rsid w:val="008A0C40"/>
    <w:rsid w:val="008A1775"/>
    <w:rsid w:val="008A1B5E"/>
    <w:rsid w:val="008A22E9"/>
    <w:rsid w:val="008A40B8"/>
    <w:rsid w:val="008A429B"/>
    <w:rsid w:val="008A6346"/>
    <w:rsid w:val="008A7982"/>
    <w:rsid w:val="008A7F92"/>
    <w:rsid w:val="008A7FF1"/>
    <w:rsid w:val="008B0934"/>
    <w:rsid w:val="008B15FB"/>
    <w:rsid w:val="008B22F3"/>
    <w:rsid w:val="008B2B30"/>
    <w:rsid w:val="008B4739"/>
    <w:rsid w:val="008B596F"/>
    <w:rsid w:val="008C1DE3"/>
    <w:rsid w:val="008C25D3"/>
    <w:rsid w:val="008C260C"/>
    <w:rsid w:val="008C35CD"/>
    <w:rsid w:val="008C7E63"/>
    <w:rsid w:val="008D043B"/>
    <w:rsid w:val="008D04CB"/>
    <w:rsid w:val="008D2C25"/>
    <w:rsid w:val="008D5A1F"/>
    <w:rsid w:val="008D5CE2"/>
    <w:rsid w:val="008E096D"/>
    <w:rsid w:val="008E35E7"/>
    <w:rsid w:val="008E3CA1"/>
    <w:rsid w:val="008E41D7"/>
    <w:rsid w:val="008E4BA6"/>
    <w:rsid w:val="008E578C"/>
    <w:rsid w:val="008E6453"/>
    <w:rsid w:val="008F0089"/>
    <w:rsid w:val="008F0C9E"/>
    <w:rsid w:val="008F1000"/>
    <w:rsid w:val="008F2400"/>
    <w:rsid w:val="008F2E83"/>
    <w:rsid w:val="008F36BE"/>
    <w:rsid w:val="008F38ED"/>
    <w:rsid w:val="008F5AA4"/>
    <w:rsid w:val="008F5B2F"/>
    <w:rsid w:val="008F7AD6"/>
    <w:rsid w:val="009011C8"/>
    <w:rsid w:val="009036B9"/>
    <w:rsid w:val="00905078"/>
    <w:rsid w:val="00905795"/>
    <w:rsid w:val="00905E75"/>
    <w:rsid w:val="0090631E"/>
    <w:rsid w:val="009125A5"/>
    <w:rsid w:val="00913BC1"/>
    <w:rsid w:val="009211B9"/>
    <w:rsid w:val="009213CE"/>
    <w:rsid w:val="00925BEE"/>
    <w:rsid w:val="00927D18"/>
    <w:rsid w:val="00930566"/>
    <w:rsid w:val="009313D2"/>
    <w:rsid w:val="00931AB4"/>
    <w:rsid w:val="00932004"/>
    <w:rsid w:val="0093255D"/>
    <w:rsid w:val="00933002"/>
    <w:rsid w:val="009367A5"/>
    <w:rsid w:val="009368F7"/>
    <w:rsid w:val="00937109"/>
    <w:rsid w:val="00937CEA"/>
    <w:rsid w:val="00940E06"/>
    <w:rsid w:val="00945385"/>
    <w:rsid w:val="00946780"/>
    <w:rsid w:val="00946C74"/>
    <w:rsid w:val="00950984"/>
    <w:rsid w:val="009523A5"/>
    <w:rsid w:val="00954551"/>
    <w:rsid w:val="00966519"/>
    <w:rsid w:val="00966EA9"/>
    <w:rsid w:val="009715B2"/>
    <w:rsid w:val="00971F25"/>
    <w:rsid w:val="009728F5"/>
    <w:rsid w:val="00973FCE"/>
    <w:rsid w:val="009756EA"/>
    <w:rsid w:val="009759A6"/>
    <w:rsid w:val="00976626"/>
    <w:rsid w:val="009770AB"/>
    <w:rsid w:val="0098069C"/>
    <w:rsid w:val="00981630"/>
    <w:rsid w:val="009820D4"/>
    <w:rsid w:val="00983290"/>
    <w:rsid w:val="009835A1"/>
    <w:rsid w:val="0098428C"/>
    <w:rsid w:val="00984CEA"/>
    <w:rsid w:val="00987AEC"/>
    <w:rsid w:val="009901CE"/>
    <w:rsid w:val="00992A23"/>
    <w:rsid w:val="00992F0D"/>
    <w:rsid w:val="009940B1"/>
    <w:rsid w:val="00994503"/>
    <w:rsid w:val="00994D16"/>
    <w:rsid w:val="009951B1"/>
    <w:rsid w:val="009A1248"/>
    <w:rsid w:val="009B2D09"/>
    <w:rsid w:val="009B496C"/>
    <w:rsid w:val="009B4AE4"/>
    <w:rsid w:val="009B4FF7"/>
    <w:rsid w:val="009B7113"/>
    <w:rsid w:val="009C19A7"/>
    <w:rsid w:val="009C3A9E"/>
    <w:rsid w:val="009C4E5E"/>
    <w:rsid w:val="009D008A"/>
    <w:rsid w:val="009D1239"/>
    <w:rsid w:val="009D220D"/>
    <w:rsid w:val="009D2E61"/>
    <w:rsid w:val="009D3343"/>
    <w:rsid w:val="009D5128"/>
    <w:rsid w:val="009D5C52"/>
    <w:rsid w:val="009D6536"/>
    <w:rsid w:val="009D6935"/>
    <w:rsid w:val="009D7143"/>
    <w:rsid w:val="009D7F78"/>
    <w:rsid w:val="009E0885"/>
    <w:rsid w:val="009E1529"/>
    <w:rsid w:val="009E1D6D"/>
    <w:rsid w:val="009E20C4"/>
    <w:rsid w:val="009E2441"/>
    <w:rsid w:val="009E2A06"/>
    <w:rsid w:val="009E3865"/>
    <w:rsid w:val="009E3FFB"/>
    <w:rsid w:val="009E65CF"/>
    <w:rsid w:val="009E730F"/>
    <w:rsid w:val="009F2AF1"/>
    <w:rsid w:val="009F3F2C"/>
    <w:rsid w:val="009F45DC"/>
    <w:rsid w:val="009F61A9"/>
    <w:rsid w:val="009F6A05"/>
    <w:rsid w:val="00A000BC"/>
    <w:rsid w:val="00A004CC"/>
    <w:rsid w:val="00A0187B"/>
    <w:rsid w:val="00A04377"/>
    <w:rsid w:val="00A058F4"/>
    <w:rsid w:val="00A0714B"/>
    <w:rsid w:val="00A07354"/>
    <w:rsid w:val="00A07E6D"/>
    <w:rsid w:val="00A1387A"/>
    <w:rsid w:val="00A139ED"/>
    <w:rsid w:val="00A13B9D"/>
    <w:rsid w:val="00A1445E"/>
    <w:rsid w:val="00A17E5A"/>
    <w:rsid w:val="00A20064"/>
    <w:rsid w:val="00A22A8B"/>
    <w:rsid w:val="00A252B4"/>
    <w:rsid w:val="00A25FA0"/>
    <w:rsid w:val="00A3186E"/>
    <w:rsid w:val="00A32645"/>
    <w:rsid w:val="00A326FC"/>
    <w:rsid w:val="00A333E7"/>
    <w:rsid w:val="00A37846"/>
    <w:rsid w:val="00A40FC1"/>
    <w:rsid w:val="00A416E7"/>
    <w:rsid w:val="00A41905"/>
    <w:rsid w:val="00A43E90"/>
    <w:rsid w:val="00A4447C"/>
    <w:rsid w:val="00A47F56"/>
    <w:rsid w:val="00A5117D"/>
    <w:rsid w:val="00A51B50"/>
    <w:rsid w:val="00A52928"/>
    <w:rsid w:val="00A52D97"/>
    <w:rsid w:val="00A55D55"/>
    <w:rsid w:val="00A55F93"/>
    <w:rsid w:val="00A572F0"/>
    <w:rsid w:val="00A60A22"/>
    <w:rsid w:val="00A61760"/>
    <w:rsid w:val="00A669FC"/>
    <w:rsid w:val="00A71B54"/>
    <w:rsid w:val="00A739DB"/>
    <w:rsid w:val="00A73BB4"/>
    <w:rsid w:val="00A751FE"/>
    <w:rsid w:val="00A75E76"/>
    <w:rsid w:val="00A82AEC"/>
    <w:rsid w:val="00A84DA4"/>
    <w:rsid w:val="00A86F65"/>
    <w:rsid w:val="00A90436"/>
    <w:rsid w:val="00A90F08"/>
    <w:rsid w:val="00A9266F"/>
    <w:rsid w:val="00A94C2C"/>
    <w:rsid w:val="00A95023"/>
    <w:rsid w:val="00A976EC"/>
    <w:rsid w:val="00AA49DC"/>
    <w:rsid w:val="00AA5870"/>
    <w:rsid w:val="00AA5A06"/>
    <w:rsid w:val="00AA5BA2"/>
    <w:rsid w:val="00AA6D20"/>
    <w:rsid w:val="00AB18EF"/>
    <w:rsid w:val="00AB193F"/>
    <w:rsid w:val="00AB19DE"/>
    <w:rsid w:val="00AB1A71"/>
    <w:rsid w:val="00AB1F43"/>
    <w:rsid w:val="00AB566A"/>
    <w:rsid w:val="00AB6BA6"/>
    <w:rsid w:val="00AC0443"/>
    <w:rsid w:val="00AC072F"/>
    <w:rsid w:val="00AC2030"/>
    <w:rsid w:val="00AC3012"/>
    <w:rsid w:val="00AC5D0F"/>
    <w:rsid w:val="00AD508B"/>
    <w:rsid w:val="00AD75BB"/>
    <w:rsid w:val="00AD7961"/>
    <w:rsid w:val="00AE109D"/>
    <w:rsid w:val="00AE34A8"/>
    <w:rsid w:val="00AE5C1F"/>
    <w:rsid w:val="00AF07BB"/>
    <w:rsid w:val="00AF5C3E"/>
    <w:rsid w:val="00B014F1"/>
    <w:rsid w:val="00B021D4"/>
    <w:rsid w:val="00B03FE2"/>
    <w:rsid w:val="00B04CC0"/>
    <w:rsid w:val="00B05429"/>
    <w:rsid w:val="00B057D2"/>
    <w:rsid w:val="00B0629A"/>
    <w:rsid w:val="00B07DFF"/>
    <w:rsid w:val="00B102AE"/>
    <w:rsid w:val="00B13B7E"/>
    <w:rsid w:val="00B13D57"/>
    <w:rsid w:val="00B14DF9"/>
    <w:rsid w:val="00B16C37"/>
    <w:rsid w:val="00B22084"/>
    <w:rsid w:val="00B22718"/>
    <w:rsid w:val="00B242FB"/>
    <w:rsid w:val="00B2535E"/>
    <w:rsid w:val="00B26EC2"/>
    <w:rsid w:val="00B34279"/>
    <w:rsid w:val="00B342C4"/>
    <w:rsid w:val="00B36871"/>
    <w:rsid w:val="00B36F4D"/>
    <w:rsid w:val="00B4169E"/>
    <w:rsid w:val="00B42594"/>
    <w:rsid w:val="00B459B7"/>
    <w:rsid w:val="00B47548"/>
    <w:rsid w:val="00B510D2"/>
    <w:rsid w:val="00B51C23"/>
    <w:rsid w:val="00B52F95"/>
    <w:rsid w:val="00B53193"/>
    <w:rsid w:val="00B54225"/>
    <w:rsid w:val="00B54D41"/>
    <w:rsid w:val="00B54E13"/>
    <w:rsid w:val="00B56018"/>
    <w:rsid w:val="00B573CC"/>
    <w:rsid w:val="00B62DFE"/>
    <w:rsid w:val="00B660F9"/>
    <w:rsid w:val="00B67D3D"/>
    <w:rsid w:val="00B7020E"/>
    <w:rsid w:val="00B706A4"/>
    <w:rsid w:val="00B72BE0"/>
    <w:rsid w:val="00B7352C"/>
    <w:rsid w:val="00B756D3"/>
    <w:rsid w:val="00B81DBE"/>
    <w:rsid w:val="00B8330F"/>
    <w:rsid w:val="00B83313"/>
    <w:rsid w:val="00B838D9"/>
    <w:rsid w:val="00B83B54"/>
    <w:rsid w:val="00B8506C"/>
    <w:rsid w:val="00B875BC"/>
    <w:rsid w:val="00B90687"/>
    <w:rsid w:val="00B928F5"/>
    <w:rsid w:val="00BA4B1F"/>
    <w:rsid w:val="00BA5805"/>
    <w:rsid w:val="00BA7F96"/>
    <w:rsid w:val="00BB0166"/>
    <w:rsid w:val="00BB05F5"/>
    <w:rsid w:val="00BB1653"/>
    <w:rsid w:val="00BB3AED"/>
    <w:rsid w:val="00BB426E"/>
    <w:rsid w:val="00BB5B87"/>
    <w:rsid w:val="00BB6764"/>
    <w:rsid w:val="00BB6860"/>
    <w:rsid w:val="00BC2032"/>
    <w:rsid w:val="00BC2A50"/>
    <w:rsid w:val="00BC2AAA"/>
    <w:rsid w:val="00BC2FA0"/>
    <w:rsid w:val="00BC41D7"/>
    <w:rsid w:val="00BC5041"/>
    <w:rsid w:val="00BC665D"/>
    <w:rsid w:val="00BC7747"/>
    <w:rsid w:val="00BC7A7D"/>
    <w:rsid w:val="00BD206C"/>
    <w:rsid w:val="00BD251C"/>
    <w:rsid w:val="00BD279E"/>
    <w:rsid w:val="00BD38E9"/>
    <w:rsid w:val="00BD5CE4"/>
    <w:rsid w:val="00BD5FBC"/>
    <w:rsid w:val="00BD7AB5"/>
    <w:rsid w:val="00BE01C7"/>
    <w:rsid w:val="00BE145D"/>
    <w:rsid w:val="00BE45F6"/>
    <w:rsid w:val="00BE667F"/>
    <w:rsid w:val="00BF1E20"/>
    <w:rsid w:val="00BF2551"/>
    <w:rsid w:val="00BF350E"/>
    <w:rsid w:val="00BF4440"/>
    <w:rsid w:val="00C01211"/>
    <w:rsid w:val="00C015D6"/>
    <w:rsid w:val="00C02780"/>
    <w:rsid w:val="00C03103"/>
    <w:rsid w:val="00C03F88"/>
    <w:rsid w:val="00C07906"/>
    <w:rsid w:val="00C07F35"/>
    <w:rsid w:val="00C10B51"/>
    <w:rsid w:val="00C11849"/>
    <w:rsid w:val="00C13A79"/>
    <w:rsid w:val="00C13FA3"/>
    <w:rsid w:val="00C171C7"/>
    <w:rsid w:val="00C245DA"/>
    <w:rsid w:val="00C25EF3"/>
    <w:rsid w:val="00C2723A"/>
    <w:rsid w:val="00C2726D"/>
    <w:rsid w:val="00C300DD"/>
    <w:rsid w:val="00C3070B"/>
    <w:rsid w:val="00C309A6"/>
    <w:rsid w:val="00C30AB1"/>
    <w:rsid w:val="00C34587"/>
    <w:rsid w:val="00C37F83"/>
    <w:rsid w:val="00C41A68"/>
    <w:rsid w:val="00C5044A"/>
    <w:rsid w:val="00C5248B"/>
    <w:rsid w:val="00C52C89"/>
    <w:rsid w:val="00C54B76"/>
    <w:rsid w:val="00C54DC7"/>
    <w:rsid w:val="00C550AC"/>
    <w:rsid w:val="00C615FA"/>
    <w:rsid w:val="00C61E4E"/>
    <w:rsid w:val="00C6279A"/>
    <w:rsid w:val="00C666C2"/>
    <w:rsid w:val="00C66C1F"/>
    <w:rsid w:val="00C703C6"/>
    <w:rsid w:val="00C705D0"/>
    <w:rsid w:val="00C71198"/>
    <w:rsid w:val="00C722BF"/>
    <w:rsid w:val="00C725EF"/>
    <w:rsid w:val="00C72F85"/>
    <w:rsid w:val="00C73707"/>
    <w:rsid w:val="00C876BC"/>
    <w:rsid w:val="00C91D4C"/>
    <w:rsid w:val="00C931DF"/>
    <w:rsid w:val="00C958C5"/>
    <w:rsid w:val="00C96C11"/>
    <w:rsid w:val="00CA47C5"/>
    <w:rsid w:val="00CA4D1C"/>
    <w:rsid w:val="00CB208F"/>
    <w:rsid w:val="00CB27EA"/>
    <w:rsid w:val="00CB38C0"/>
    <w:rsid w:val="00CB44AE"/>
    <w:rsid w:val="00CB74B4"/>
    <w:rsid w:val="00CC1FB0"/>
    <w:rsid w:val="00CC32DC"/>
    <w:rsid w:val="00CC46D4"/>
    <w:rsid w:val="00CC4F09"/>
    <w:rsid w:val="00CC5393"/>
    <w:rsid w:val="00CC56F0"/>
    <w:rsid w:val="00CC5FDD"/>
    <w:rsid w:val="00CC6012"/>
    <w:rsid w:val="00CC702A"/>
    <w:rsid w:val="00CC7A0D"/>
    <w:rsid w:val="00CC7E52"/>
    <w:rsid w:val="00CD4EFD"/>
    <w:rsid w:val="00CD6D0E"/>
    <w:rsid w:val="00CE27CE"/>
    <w:rsid w:val="00CE49B6"/>
    <w:rsid w:val="00CE5D4B"/>
    <w:rsid w:val="00CE7C56"/>
    <w:rsid w:val="00CE7DD5"/>
    <w:rsid w:val="00CF293B"/>
    <w:rsid w:val="00CF4F89"/>
    <w:rsid w:val="00CF5F55"/>
    <w:rsid w:val="00CF766A"/>
    <w:rsid w:val="00CF790D"/>
    <w:rsid w:val="00D038E6"/>
    <w:rsid w:val="00D03A32"/>
    <w:rsid w:val="00D05148"/>
    <w:rsid w:val="00D065B2"/>
    <w:rsid w:val="00D06D64"/>
    <w:rsid w:val="00D10749"/>
    <w:rsid w:val="00D13479"/>
    <w:rsid w:val="00D145B1"/>
    <w:rsid w:val="00D154F5"/>
    <w:rsid w:val="00D16E38"/>
    <w:rsid w:val="00D16E9A"/>
    <w:rsid w:val="00D208D3"/>
    <w:rsid w:val="00D2092B"/>
    <w:rsid w:val="00D20DEE"/>
    <w:rsid w:val="00D23B75"/>
    <w:rsid w:val="00D26B52"/>
    <w:rsid w:val="00D32686"/>
    <w:rsid w:val="00D32AA7"/>
    <w:rsid w:val="00D331FE"/>
    <w:rsid w:val="00D34014"/>
    <w:rsid w:val="00D35060"/>
    <w:rsid w:val="00D356E2"/>
    <w:rsid w:val="00D44A0E"/>
    <w:rsid w:val="00D44E29"/>
    <w:rsid w:val="00D45A1D"/>
    <w:rsid w:val="00D5047A"/>
    <w:rsid w:val="00D52D17"/>
    <w:rsid w:val="00D5382C"/>
    <w:rsid w:val="00D63072"/>
    <w:rsid w:val="00D7131A"/>
    <w:rsid w:val="00D74812"/>
    <w:rsid w:val="00D76526"/>
    <w:rsid w:val="00D771A3"/>
    <w:rsid w:val="00D80085"/>
    <w:rsid w:val="00D807F1"/>
    <w:rsid w:val="00D81EA6"/>
    <w:rsid w:val="00D82AF3"/>
    <w:rsid w:val="00D83D6E"/>
    <w:rsid w:val="00D84EA5"/>
    <w:rsid w:val="00D87946"/>
    <w:rsid w:val="00D93406"/>
    <w:rsid w:val="00D94844"/>
    <w:rsid w:val="00D949C1"/>
    <w:rsid w:val="00D952A1"/>
    <w:rsid w:val="00D97F83"/>
    <w:rsid w:val="00DA3E04"/>
    <w:rsid w:val="00DA4BFB"/>
    <w:rsid w:val="00DA5F10"/>
    <w:rsid w:val="00DA6532"/>
    <w:rsid w:val="00DA6B26"/>
    <w:rsid w:val="00DB0FDC"/>
    <w:rsid w:val="00DB2C09"/>
    <w:rsid w:val="00DC063C"/>
    <w:rsid w:val="00DC2121"/>
    <w:rsid w:val="00DC2E20"/>
    <w:rsid w:val="00DC5C73"/>
    <w:rsid w:val="00DC6E52"/>
    <w:rsid w:val="00DC74BA"/>
    <w:rsid w:val="00DC7935"/>
    <w:rsid w:val="00DD04DB"/>
    <w:rsid w:val="00DD0896"/>
    <w:rsid w:val="00DD2266"/>
    <w:rsid w:val="00DD70B4"/>
    <w:rsid w:val="00DD7CB4"/>
    <w:rsid w:val="00DE0204"/>
    <w:rsid w:val="00DE0C46"/>
    <w:rsid w:val="00DE1C26"/>
    <w:rsid w:val="00DE37CA"/>
    <w:rsid w:val="00DE41CC"/>
    <w:rsid w:val="00DE443E"/>
    <w:rsid w:val="00DE5191"/>
    <w:rsid w:val="00DE5E2E"/>
    <w:rsid w:val="00DE5EB9"/>
    <w:rsid w:val="00DE5F8A"/>
    <w:rsid w:val="00DE6B9B"/>
    <w:rsid w:val="00DF3602"/>
    <w:rsid w:val="00DF57AD"/>
    <w:rsid w:val="00DF6280"/>
    <w:rsid w:val="00DF74FD"/>
    <w:rsid w:val="00DF7F2C"/>
    <w:rsid w:val="00E00EBB"/>
    <w:rsid w:val="00E00F67"/>
    <w:rsid w:val="00E01A16"/>
    <w:rsid w:val="00E01FEB"/>
    <w:rsid w:val="00E07340"/>
    <w:rsid w:val="00E075E0"/>
    <w:rsid w:val="00E07D88"/>
    <w:rsid w:val="00E07E76"/>
    <w:rsid w:val="00E14AA6"/>
    <w:rsid w:val="00E1571C"/>
    <w:rsid w:val="00E200F1"/>
    <w:rsid w:val="00E204DA"/>
    <w:rsid w:val="00E21B7B"/>
    <w:rsid w:val="00E2394C"/>
    <w:rsid w:val="00E273DB"/>
    <w:rsid w:val="00E27A2D"/>
    <w:rsid w:val="00E3062F"/>
    <w:rsid w:val="00E315A8"/>
    <w:rsid w:val="00E318C4"/>
    <w:rsid w:val="00E370F3"/>
    <w:rsid w:val="00E40364"/>
    <w:rsid w:val="00E41C17"/>
    <w:rsid w:val="00E41CD7"/>
    <w:rsid w:val="00E42840"/>
    <w:rsid w:val="00E44212"/>
    <w:rsid w:val="00E508F9"/>
    <w:rsid w:val="00E516DB"/>
    <w:rsid w:val="00E5726F"/>
    <w:rsid w:val="00E612D0"/>
    <w:rsid w:val="00E658D0"/>
    <w:rsid w:val="00E7337D"/>
    <w:rsid w:val="00E74124"/>
    <w:rsid w:val="00E75619"/>
    <w:rsid w:val="00E76F84"/>
    <w:rsid w:val="00E7786E"/>
    <w:rsid w:val="00E815CF"/>
    <w:rsid w:val="00E81B8D"/>
    <w:rsid w:val="00E83E37"/>
    <w:rsid w:val="00E8716C"/>
    <w:rsid w:val="00E90B55"/>
    <w:rsid w:val="00E941C8"/>
    <w:rsid w:val="00E96384"/>
    <w:rsid w:val="00EA38AD"/>
    <w:rsid w:val="00EA4029"/>
    <w:rsid w:val="00EA4A0B"/>
    <w:rsid w:val="00EA4D04"/>
    <w:rsid w:val="00EA6F06"/>
    <w:rsid w:val="00EA79EB"/>
    <w:rsid w:val="00EB52CB"/>
    <w:rsid w:val="00EB55C5"/>
    <w:rsid w:val="00EB584A"/>
    <w:rsid w:val="00EB612B"/>
    <w:rsid w:val="00EB655A"/>
    <w:rsid w:val="00EC0ED9"/>
    <w:rsid w:val="00EC1364"/>
    <w:rsid w:val="00EC1503"/>
    <w:rsid w:val="00EC1797"/>
    <w:rsid w:val="00EC17C3"/>
    <w:rsid w:val="00EC254E"/>
    <w:rsid w:val="00EC2775"/>
    <w:rsid w:val="00EC5501"/>
    <w:rsid w:val="00EC5680"/>
    <w:rsid w:val="00EC5849"/>
    <w:rsid w:val="00EC6828"/>
    <w:rsid w:val="00EC7AD1"/>
    <w:rsid w:val="00ED1163"/>
    <w:rsid w:val="00ED2762"/>
    <w:rsid w:val="00ED2B8B"/>
    <w:rsid w:val="00ED318A"/>
    <w:rsid w:val="00ED566F"/>
    <w:rsid w:val="00ED6AC6"/>
    <w:rsid w:val="00EE0F80"/>
    <w:rsid w:val="00EE1082"/>
    <w:rsid w:val="00EE248A"/>
    <w:rsid w:val="00EE5ED3"/>
    <w:rsid w:val="00EF1195"/>
    <w:rsid w:val="00EF1AEA"/>
    <w:rsid w:val="00EF2166"/>
    <w:rsid w:val="00EF3D21"/>
    <w:rsid w:val="00EF4324"/>
    <w:rsid w:val="00EF6CDE"/>
    <w:rsid w:val="00F02FB4"/>
    <w:rsid w:val="00F0490F"/>
    <w:rsid w:val="00F05F8D"/>
    <w:rsid w:val="00F06442"/>
    <w:rsid w:val="00F10499"/>
    <w:rsid w:val="00F11EBB"/>
    <w:rsid w:val="00F13DFA"/>
    <w:rsid w:val="00F147FB"/>
    <w:rsid w:val="00F155A0"/>
    <w:rsid w:val="00F17C62"/>
    <w:rsid w:val="00F20A98"/>
    <w:rsid w:val="00F20FED"/>
    <w:rsid w:val="00F22480"/>
    <w:rsid w:val="00F22977"/>
    <w:rsid w:val="00F256EC"/>
    <w:rsid w:val="00F27363"/>
    <w:rsid w:val="00F273A6"/>
    <w:rsid w:val="00F27D1C"/>
    <w:rsid w:val="00F31197"/>
    <w:rsid w:val="00F31643"/>
    <w:rsid w:val="00F33891"/>
    <w:rsid w:val="00F33CE9"/>
    <w:rsid w:val="00F345D1"/>
    <w:rsid w:val="00F36634"/>
    <w:rsid w:val="00F3676E"/>
    <w:rsid w:val="00F40882"/>
    <w:rsid w:val="00F40E0B"/>
    <w:rsid w:val="00F41DE0"/>
    <w:rsid w:val="00F420F0"/>
    <w:rsid w:val="00F422F7"/>
    <w:rsid w:val="00F42AFB"/>
    <w:rsid w:val="00F4455A"/>
    <w:rsid w:val="00F47585"/>
    <w:rsid w:val="00F50153"/>
    <w:rsid w:val="00F54504"/>
    <w:rsid w:val="00F548E7"/>
    <w:rsid w:val="00F562C3"/>
    <w:rsid w:val="00F6060A"/>
    <w:rsid w:val="00F614F3"/>
    <w:rsid w:val="00F632E5"/>
    <w:rsid w:val="00F66879"/>
    <w:rsid w:val="00F6717B"/>
    <w:rsid w:val="00F724B0"/>
    <w:rsid w:val="00F7251A"/>
    <w:rsid w:val="00F80040"/>
    <w:rsid w:val="00F80344"/>
    <w:rsid w:val="00F80BAA"/>
    <w:rsid w:val="00F81AED"/>
    <w:rsid w:val="00F84197"/>
    <w:rsid w:val="00F84CCB"/>
    <w:rsid w:val="00F851EE"/>
    <w:rsid w:val="00F86A92"/>
    <w:rsid w:val="00F86F61"/>
    <w:rsid w:val="00F90506"/>
    <w:rsid w:val="00F95AA6"/>
    <w:rsid w:val="00F96C6A"/>
    <w:rsid w:val="00FA0F22"/>
    <w:rsid w:val="00FA10D8"/>
    <w:rsid w:val="00FA1E95"/>
    <w:rsid w:val="00FA2B6A"/>
    <w:rsid w:val="00FA3A17"/>
    <w:rsid w:val="00FA51D9"/>
    <w:rsid w:val="00FA7146"/>
    <w:rsid w:val="00FB5DDC"/>
    <w:rsid w:val="00FB6ECC"/>
    <w:rsid w:val="00FB72A9"/>
    <w:rsid w:val="00FB7399"/>
    <w:rsid w:val="00FC13DD"/>
    <w:rsid w:val="00FC1BFA"/>
    <w:rsid w:val="00FC3135"/>
    <w:rsid w:val="00FC4AC9"/>
    <w:rsid w:val="00FC5794"/>
    <w:rsid w:val="00FD0A0D"/>
    <w:rsid w:val="00FD2594"/>
    <w:rsid w:val="00FD47F6"/>
    <w:rsid w:val="00FD49E1"/>
    <w:rsid w:val="00FD4F2D"/>
    <w:rsid w:val="00FD7321"/>
    <w:rsid w:val="00FE0F70"/>
    <w:rsid w:val="00FE1CAB"/>
    <w:rsid w:val="00FE2B6F"/>
    <w:rsid w:val="00FF02D1"/>
    <w:rsid w:val="00FF062B"/>
    <w:rsid w:val="00FF08B5"/>
    <w:rsid w:val="00FF1E77"/>
    <w:rsid w:val="00FF33D9"/>
    <w:rsid w:val="00FF33FF"/>
    <w:rsid w:val="00FF4179"/>
    <w:rsid w:val="00FF4286"/>
    <w:rsid w:val="00FF4A7E"/>
    <w:rsid w:val="00FF4C86"/>
    <w:rsid w:val="00FF56C7"/>
    <w:rsid w:val="00FF6326"/>
    <w:rsid w:val="00FF6A48"/>
    <w:rsid w:val="00FF6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060"/>
    </o:shapedefaults>
    <o:shapelayout v:ext="edit">
      <o:idmap v:ext="edit" data="1"/>
    </o:shapelayout>
  </w:shapeDefaults>
  <w:decimalSymbol w:val=","/>
  <w:listSeparator w:val=";"/>
  <w14:docId w14:val="28E82A1E"/>
  <w15:docId w15:val="{3FCF28DE-C8D0-4705-9880-7C721CFE1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E9F"/>
    <w:rPr>
      <w:rFonts w:ascii="Calibri" w:eastAsia="Calibri" w:hAnsi="Calibri" w:cs="Times New Roman"/>
    </w:rPr>
  </w:style>
  <w:style w:type="paragraph" w:styleId="Titlu1">
    <w:name w:val="heading 1"/>
    <w:basedOn w:val="Normal"/>
    <w:next w:val="Normal"/>
    <w:link w:val="Titlu1Caracter"/>
    <w:qFormat/>
    <w:rsid w:val="004F37F9"/>
    <w:pPr>
      <w:keepNext/>
      <w:spacing w:after="0" w:line="240" w:lineRule="auto"/>
      <w:ind w:left="5760" w:firstLine="720"/>
      <w:outlineLvl w:val="0"/>
    </w:pPr>
    <w:rPr>
      <w:rFonts w:ascii="Times New Roman" w:eastAsia="Times New Roman" w:hAnsi="Times New Roman"/>
      <w:spacing w:val="6"/>
      <w:sz w:val="28"/>
      <w:szCs w:val="24"/>
      <w:lang w:val="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B660F9"/>
    <w:pPr>
      <w:tabs>
        <w:tab w:val="center" w:pos="4680"/>
        <w:tab w:val="right" w:pos="9360"/>
      </w:tabs>
      <w:spacing w:after="0" w:line="240" w:lineRule="auto"/>
    </w:pPr>
    <w:rPr>
      <w:rFonts w:asciiTheme="minorHAnsi" w:eastAsiaTheme="minorHAnsi" w:hAnsiTheme="minorHAnsi" w:cstheme="minorBidi"/>
    </w:rPr>
  </w:style>
  <w:style w:type="character" w:customStyle="1" w:styleId="AntetCaracter">
    <w:name w:val="Antet Caracter"/>
    <w:basedOn w:val="Fontdeparagrafimplicit"/>
    <w:link w:val="Antet"/>
    <w:uiPriority w:val="99"/>
    <w:rsid w:val="00B660F9"/>
  </w:style>
  <w:style w:type="paragraph" w:styleId="Subsol">
    <w:name w:val="footer"/>
    <w:basedOn w:val="Normal"/>
    <w:link w:val="SubsolCaracter"/>
    <w:uiPriority w:val="99"/>
    <w:unhideWhenUsed/>
    <w:rsid w:val="00B660F9"/>
    <w:pPr>
      <w:tabs>
        <w:tab w:val="center" w:pos="4680"/>
        <w:tab w:val="right" w:pos="9360"/>
      </w:tabs>
      <w:spacing w:after="0" w:line="240" w:lineRule="auto"/>
    </w:pPr>
    <w:rPr>
      <w:rFonts w:asciiTheme="minorHAnsi" w:eastAsiaTheme="minorHAnsi" w:hAnsiTheme="minorHAnsi" w:cstheme="minorBidi"/>
    </w:rPr>
  </w:style>
  <w:style w:type="character" w:customStyle="1" w:styleId="SubsolCaracter">
    <w:name w:val="Subsol Caracter"/>
    <w:basedOn w:val="Fontdeparagrafimplicit"/>
    <w:link w:val="Subsol"/>
    <w:uiPriority w:val="99"/>
    <w:rsid w:val="00B660F9"/>
  </w:style>
  <w:style w:type="paragraph" w:styleId="TextnBalon">
    <w:name w:val="Balloon Text"/>
    <w:basedOn w:val="Normal"/>
    <w:link w:val="TextnBalonCaracter"/>
    <w:uiPriority w:val="99"/>
    <w:semiHidden/>
    <w:unhideWhenUsed/>
    <w:rsid w:val="00B660F9"/>
    <w:pPr>
      <w:spacing w:after="0" w:line="240" w:lineRule="auto"/>
    </w:pPr>
    <w:rPr>
      <w:rFonts w:ascii="Tahoma" w:eastAsiaTheme="minorHAnsi" w:hAnsi="Tahoma" w:cs="Tahoma"/>
      <w:sz w:val="16"/>
      <w:szCs w:val="16"/>
    </w:rPr>
  </w:style>
  <w:style w:type="character" w:customStyle="1" w:styleId="TextnBalonCaracter">
    <w:name w:val="Text în Balon Caracter"/>
    <w:basedOn w:val="Fontdeparagrafimplicit"/>
    <w:link w:val="TextnBalon"/>
    <w:uiPriority w:val="99"/>
    <w:semiHidden/>
    <w:rsid w:val="00B660F9"/>
    <w:rPr>
      <w:rFonts w:ascii="Tahoma" w:hAnsi="Tahoma" w:cs="Tahoma"/>
      <w:sz w:val="16"/>
      <w:szCs w:val="16"/>
    </w:rPr>
  </w:style>
  <w:style w:type="character" w:styleId="Hyperlink">
    <w:name w:val="Hyperlink"/>
    <w:basedOn w:val="Fontdeparagrafimplicit"/>
    <w:uiPriority w:val="99"/>
    <w:unhideWhenUsed/>
    <w:rsid w:val="002874B3"/>
    <w:rPr>
      <w:color w:val="0000FF" w:themeColor="hyperlink"/>
      <w:u w:val="single"/>
    </w:rPr>
  </w:style>
  <w:style w:type="paragraph" w:styleId="NormalWeb">
    <w:name w:val="Normal (Web)"/>
    <w:basedOn w:val="Normal"/>
    <w:uiPriority w:val="99"/>
    <w:semiHidden/>
    <w:unhideWhenUsed/>
    <w:rsid w:val="009D7F78"/>
    <w:pPr>
      <w:spacing w:before="100" w:beforeAutospacing="1" w:after="100" w:afterAutospacing="1" w:line="240" w:lineRule="auto"/>
    </w:pPr>
    <w:rPr>
      <w:rFonts w:ascii="Times New Roman" w:eastAsiaTheme="minorEastAsia" w:hAnsi="Times New Roman"/>
      <w:sz w:val="24"/>
      <w:szCs w:val="24"/>
    </w:rPr>
  </w:style>
  <w:style w:type="character" w:customStyle="1" w:styleId="Titlu1Caracter">
    <w:name w:val="Titlu 1 Caracter"/>
    <w:basedOn w:val="Fontdeparagrafimplicit"/>
    <w:link w:val="Titlu1"/>
    <w:rsid w:val="004F37F9"/>
    <w:rPr>
      <w:rFonts w:ascii="Times New Roman" w:eastAsia="Times New Roman" w:hAnsi="Times New Roman" w:cs="Times New Roman"/>
      <w:spacing w:val="6"/>
      <w:sz w:val="28"/>
      <w:szCs w:val="24"/>
      <w:lang w:val="en-GB"/>
    </w:rPr>
  </w:style>
  <w:style w:type="paragraph" w:styleId="Listparagraf">
    <w:name w:val="List Paragraph"/>
    <w:aliases w:val="body 2,List Paragraph1,List Paragraph11,List Paragraph111,Normal bullet 2,Forth level,Lettre d'introduction,Header bold,bullets,Arial,List Paragraph111111,List Paragraph1111,List Paragraph11111,List Paragraph1111111,List1,List_Paragraph"/>
    <w:basedOn w:val="Normal"/>
    <w:link w:val="ListparagrafCaracter"/>
    <w:uiPriority w:val="34"/>
    <w:qFormat/>
    <w:rsid w:val="0045351B"/>
    <w:pPr>
      <w:ind w:left="720"/>
      <w:contextualSpacing/>
    </w:pPr>
  </w:style>
  <w:style w:type="character" w:customStyle="1" w:styleId="Bodytext">
    <w:name w:val="Body text_"/>
    <w:link w:val="BodyText1"/>
    <w:rsid w:val="00215D06"/>
    <w:rPr>
      <w:rFonts w:eastAsia="Times New Roman"/>
      <w:spacing w:val="6"/>
      <w:shd w:val="clear" w:color="auto" w:fill="FFFFFF"/>
    </w:rPr>
  </w:style>
  <w:style w:type="paragraph" w:customStyle="1" w:styleId="BodyText1">
    <w:name w:val="Body Text1"/>
    <w:basedOn w:val="Normal"/>
    <w:link w:val="Bodytext"/>
    <w:rsid w:val="00215D06"/>
    <w:pPr>
      <w:widowControl w:val="0"/>
      <w:shd w:val="clear" w:color="auto" w:fill="FFFFFF"/>
      <w:spacing w:before="240" w:after="1020" w:line="0" w:lineRule="atLeast"/>
      <w:ind w:hanging="260"/>
      <w:jc w:val="both"/>
    </w:pPr>
    <w:rPr>
      <w:rFonts w:asciiTheme="minorHAnsi" w:eastAsia="Times New Roman" w:hAnsiTheme="minorHAnsi" w:cstheme="minorBidi"/>
      <w:spacing w:val="6"/>
    </w:rPr>
  </w:style>
  <w:style w:type="table" w:styleId="Tabelgril">
    <w:name w:val="Table Grid"/>
    <w:basedOn w:val="TabelNormal"/>
    <w:uiPriority w:val="39"/>
    <w:rsid w:val="00215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50B5"/>
    <w:pPr>
      <w:autoSpaceDE w:val="0"/>
      <w:autoSpaceDN w:val="0"/>
      <w:adjustRightInd w:val="0"/>
      <w:spacing w:after="0" w:line="240" w:lineRule="auto"/>
    </w:pPr>
    <w:rPr>
      <w:rFonts w:ascii="Tahoma" w:hAnsi="Tahoma" w:cs="Tahoma"/>
      <w:color w:val="000000"/>
      <w:sz w:val="24"/>
      <w:szCs w:val="24"/>
    </w:rPr>
  </w:style>
  <w:style w:type="character" w:styleId="Textsubstituent">
    <w:name w:val="Placeholder Text"/>
    <w:basedOn w:val="Fontdeparagrafimplicit"/>
    <w:uiPriority w:val="99"/>
    <w:semiHidden/>
    <w:rsid w:val="000650B5"/>
    <w:rPr>
      <w:color w:val="808080"/>
    </w:rPr>
  </w:style>
  <w:style w:type="character" w:customStyle="1" w:styleId="ListparagrafCaracter">
    <w:name w:val="Listă paragraf Caracter"/>
    <w:aliases w:val="body 2 Caracter,List Paragraph1 Caracter,List Paragraph11 Caracter,List Paragraph111 Caracter,Normal bullet 2 Caracter,Forth level Caracter,Lettre d'introduction Caracter,Header bold Caracter,bullets Caracter,Arial Caracter"/>
    <w:link w:val="Listparagraf"/>
    <w:uiPriority w:val="34"/>
    <w:qFormat/>
    <w:locked/>
    <w:rsid w:val="008E578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607253">
      <w:bodyDiv w:val="1"/>
      <w:marLeft w:val="0"/>
      <w:marRight w:val="0"/>
      <w:marTop w:val="0"/>
      <w:marBottom w:val="0"/>
      <w:divBdr>
        <w:top w:val="none" w:sz="0" w:space="0" w:color="auto"/>
        <w:left w:val="none" w:sz="0" w:space="0" w:color="auto"/>
        <w:bottom w:val="none" w:sz="0" w:space="0" w:color="auto"/>
        <w:right w:val="none" w:sz="0" w:space="0" w:color="auto"/>
      </w:divBdr>
    </w:div>
    <w:div w:id="970549942">
      <w:bodyDiv w:val="1"/>
      <w:marLeft w:val="0"/>
      <w:marRight w:val="0"/>
      <w:marTop w:val="0"/>
      <w:marBottom w:val="0"/>
      <w:divBdr>
        <w:top w:val="none" w:sz="0" w:space="0" w:color="auto"/>
        <w:left w:val="none" w:sz="0" w:space="0" w:color="auto"/>
        <w:bottom w:val="none" w:sz="0" w:space="0" w:color="auto"/>
        <w:right w:val="none" w:sz="0" w:space="0" w:color="auto"/>
      </w:divBdr>
    </w:div>
    <w:div w:id="1056709939">
      <w:bodyDiv w:val="1"/>
      <w:marLeft w:val="0"/>
      <w:marRight w:val="0"/>
      <w:marTop w:val="0"/>
      <w:marBottom w:val="0"/>
      <w:divBdr>
        <w:top w:val="none" w:sz="0" w:space="0" w:color="auto"/>
        <w:left w:val="none" w:sz="0" w:space="0" w:color="auto"/>
        <w:bottom w:val="none" w:sz="0" w:space="0" w:color="auto"/>
        <w:right w:val="none" w:sz="0" w:space="0" w:color="auto"/>
      </w:divBdr>
    </w:div>
    <w:div w:id="1525823006">
      <w:bodyDiv w:val="1"/>
      <w:marLeft w:val="0"/>
      <w:marRight w:val="0"/>
      <w:marTop w:val="0"/>
      <w:marBottom w:val="0"/>
      <w:divBdr>
        <w:top w:val="none" w:sz="0" w:space="0" w:color="auto"/>
        <w:left w:val="none" w:sz="0" w:space="0" w:color="auto"/>
        <w:bottom w:val="none" w:sz="0" w:space="0" w:color="auto"/>
        <w:right w:val="none" w:sz="0" w:space="0" w:color="auto"/>
      </w:divBdr>
    </w:div>
    <w:div w:id="213204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office@adideseuribn.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74CA05-A058-444A-AA78-B97604D9D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Pages>
  <Words>853</Words>
  <Characters>4953</Characters>
  <Application>Microsoft Office Word</Application>
  <DocSecurity>0</DocSecurity>
  <Lines>41</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Olimpia</cp:lastModifiedBy>
  <cp:revision>24</cp:revision>
  <cp:lastPrinted>2025-07-21T07:43:00Z</cp:lastPrinted>
  <dcterms:created xsi:type="dcterms:W3CDTF">2024-01-28T17:06:00Z</dcterms:created>
  <dcterms:modified xsi:type="dcterms:W3CDTF">2026-05-05T06:39:00Z</dcterms:modified>
</cp:coreProperties>
</file>